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B1" w:rsidRPr="00F433B1" w:rsidRDefault="00F433B1" w:rsidP="00F433B1">
      <w:pPr>
        <w:tabs>
          <w:tab w:val="left" w:pos="0"/>
        </w:tabs>
        <w:jc w:val="center"/>
        <w:rPr>
          <w:rFonts w:ascii="Times New Roman" w:hAnsi="Times New Roman"/>
          <w:sz w:val="32"/>
          <w:szCs w:val="32"/>
          <w:u w:val="single"/>
        </w:rPr>
      </w:pPr>
      <w:r w:rsidRPr="00F433B1">
        <w:rPr>
          <w:rFonts w:ascii="Times New Roman" w:hAnsi="Times New Roman"/>
          <w:sz w:val="32"/>
          <w:szCs w:val="32"/>
        </w:rPr>
        <w:t>Учебная дисциплина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F433B1">
        <w:rPr>
          <w:rFonts w:ascii="Times New Roman" w:hAnsi="Times New Roman"/>
          <w:b/>
          <w:sz w:val="32"/>
          <w:szCs w:val="32"/>
          <w:u w:val="single"/>
        </w:rPr>
        <w:t>«Организация и выполнение грузовых перевозок автомобильным транспортом».</w:t>
      </w:r>
    </w:p>
    <w:p w:rsidR="00F433B1" w:rsidRPr="0091207E" w:rsidRDefault="00F433B1" w:rsidP="00F433B1">
      <w:pPr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1207E">
        <w:rPr>
          <w:rFonts w:ascii="Times New Roman" w:hAnsi="Times New Roman"/>
          <w:sz w:val="32"/>
          <w:szCs w:val="32"/>
        </w:rPr>
        <w:t xml:space="preserve"> </w:t>
      </w:r>
    </w:p>
    <w:p w:rsidR="00F433B1" w:rsidRDefault="00F433B1" w:rsidP="00F433B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Занятие № 1.</w:t>
      </w:r>
    </w:p>
    <w:p w:rsidR="00F433B1" w:rsidRDefault="00F433B1" w:rsidP="00F433B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</w:t>
      </w:r>
      <w:r w:rsidR="00CF58D8">
        <w:rPr>
          <w:rFonts w:ascii="Times New Roman" w:hAnsi="Times New Roman"/>
          <w:sz w:val="32"/>
          <w:szCs w:val="32"/>
        </w:rPr>
        <w:t>: 05.05</w:t>
      </w:r>
      <w:bookmarkStart w:id="0" w:name="_GoBack"/>
      <w:bookmarkEnd w:id="0"/>
      <w:r w:rsidR="003B7E66">
        <w:rPr>
          <w:rFonts w:ascii="Times New Roman" w:hAnsi="Times New Roman"/>
          <w:sz w:val="32"/>
          <w:szCs w:val="32"/>
        </w:rPr>
        <w:t>.2020.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433B1" w:rsidRDefault="00F433B1" w:rsidP="00F433B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Группа № 61.</w:t>
      </w:r>
    </w:p>
    <w:p w:rsidR="00F433B1" w:rsidRPr="00F433B1" w:rsidRDefault="00F433B1" w:rsidP="00F433B1">
      <w:pPr>
        <w:jc w:val="center"/>
        <w:rPr>
          <w:rFonts w:ascii="Times New Roman" w:hAnsi="Times New Roman"/>
          <w:sz w:val="32"/>
          <w:szCs w:val="32"/>
        </w:rPr>
      </w:pPr>
      <w:r w:rsidRPr="00F433B1">
        <w:rPr>
          <w:rFonts w:ascii="Times New Roman" w:hAnsi="Times New Roman"/>
          <w:sz w:val="32"/>
          <w:szCs w:val="32"/>
        </w:rPr>
        <w:t>Тема: Нормативные правовые акты, определяющие порядок перевозки грузов автомобильным транспортом</w:t>
      </w:r>
      <w:r>
        <w:rPr>
          <w:rFonts w:ascii="Times New Roman" w:hAnsi="Times New Roman"/>
          <w:sz w:val="32"/>
          <w:szCs w:val="32"/>
        </w:rPr>
        <w:t>.</w:t>
      </w:r>
      <w:r w:rsidRPr="00F433B1">
        <w:rPr>
          <w:rFonts w:ascii="Times New Roman" w:hAnsi="Times New Roman"/>
          <w:sz w:val="32"/>
          <w:szCs w:val="32"/>
        </w:rPr>
        <w:t xml:space="preserve"> Основные показатели работы грузовых автомобилей. </w:t>
      </w:r>
    </w:p>
    <w:p w:rsidR="00F433B1" w:rsidRPr="00AB1978" w:rsidRDefault="00F433B1" w:rsidP="00F433B1">
      <w:pPr>
        <w:rPr>
          <w:rFonts w:ascii="Times New Roman" w:hAnsi="Times New Roman"/>
          <w:b/>
          <w:color w:val="FF0000"/>
          <w:sz w:val="28"/>
          <w:szCs w:val="28"/>
        </w:rPr>
      </w:pPr>
      <w:r w:rsidRPr="00AB1978">
        <w:rPr>
          <w:rFonts w:ascii="Times New Roman" w:hAnsi="Times New Roman"/>
          <w:b/>
          <w:color w:val="FF0000"/>
          <w:sz w:val="28"/>
          <w:szCs w:val="28"/>
        </w:rPr>
        <w:t>Задание 1. Изучить материал по теме.</w:t>
      </w:r>
    </w:p>
    <w:p w:rsidR="00F433B1" w:rsidRPr="00F433B1" w:rsidRDefault="00F433B1" w:rsidP="00F433B1">
      <w:pPr>
        <w:pStyle w:val="a3"/>
        <w:rPr>
          <w:color w:val="555555"/>
          <w:sz w:val="28"/>
          <w:szCs w:val="28"/>
        </w:rPr>
      </w:pPr>
      <w:r w:rsidRPr="00F433B1">
        <w:rPr>
          <w:color w:val="555555"/>
          <w:sz w:val="28"/>
          <w:szCs w:val="28"/>
        </w:rPr>
        <w:t>Федеральный закон от 08.11.2007 N 259-ФЗ (ред. от 28.07.2012) «Устав автомобильного транспорта и городского наземного электрического транспорта». Перевозки грузов. Заключение договора перевозки грузов. Предоставление транспортных средств, контейнеров для перевозки грузов. Прием груза для перевозки. Погрузка грузов в транспортные средства и выгрузка грузов из них. Сроки доставки груза. Выдача груза. Хранение груза в терминале перевозчика.</w:t>
      </w:r>
    </w:p>
    <w:p w:rsidR="00F433B1" w:rsidRPr="00F433B1" w:rsidRDefault="00F433B1" w:rsidP="00F433B1">
      <w:pPr>
        <w:pStyle w:val="a3"/>
        <w:rPr>
          <w:color w:val="555555"/>
          <w:sz w:val="28"/>
          <w:szCs w:val="28"/>
        </w:rPr>
      </w:pPr>
      <w:r w:rsidRPr="00F433B1">
        <w:rPr>
          <w:color w:val="555555"/>
          <w:sz w:val="28"/>
          <w:szCs w:val="28"/>
        </w:rPr>
        <w:t>Постановление Правительства РФ от 15.04.2011 N 272 (ред. от 30.12.2011) «Об утверждении Правил перевозок грузов автомобильным транспортом». Заключение договора перевозки груза, договора фрахтования транспортного средства для перевозки груза. Особенности перевозки отдельных видов грузов. Порядок составления актов и оформления претензий. Предельно допустимые массы, осевые нагрузки и габариты транспортных средств. Формы и порядок заполнения транспортной накладной и заказа-наряда на предоставление транспортного средства.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Работу автотранспортного предприятия в целом и каждого автомобиля в отдельности оценивают на основании показателей, характеризующих техническое состояние подвижного состава, организацию транспортного процесса и рациональность использования подвижного состава.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Такими показателями являются: коэффициент технической готовности, коэффициент использования парка, продолжительность работы автомобиля на линии, техническая и эксплуатационная скорости движения, коэффициенты использования пробега и грузоподъемности (пас-</w:t>
      </w:r>
      <w:proofErr w:type="spell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сажировместимости</w:t>
      </w:r>
      <w:proofErr w:type="spell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), объем перевозок.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lastRenderedPageBreak/>
        <w:t xml:space="preserve">Показателем, характеризующим готовность подвижного состава выполнять перевозочный процесс, является коэффициент технической 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готовности подвижного состава</w:t>
      </w:r>
      <w:proofErr w:type="gramStart"/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.</w:t>
      </w:r>
      <w:proofErr w:type="gramEnd"/>
    </w:p>
    <w:p w:rsidR="00F433B1" w:rsidRPr="00F433B1" w:rsidRDefault="00F433B1" w:rsidP="00F433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Он определяется отношением числа технически исправных автомобилей к их списочному числу данного АТП. Если в АТП списочное число автомобилей на сегодняшний день равно 500, а технически исправных на сегодня автомобилей 420, то коэффициент технической готовности парка автомобилей на данное число </w:t>
      </w:r>
      <w:proofErr w:type="spell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ат</w:t>
      </w:r>
      <w:proofErr w:type="spell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= 420/500 = 0,84.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Коэффициент технической готовности зависит от организации и качества выполнения технического обслуживания и ремонта автомобиля, иными словами, является обобщенным показателем работы производственно-технической службы АТП и характеризует уровень технического состояния подвижного состава данного предприятия.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Повышение коэффициента технической готовности в значительной мере зависит от водителя, его профессионального мастерства. Умелое вождение автомобиля, соблюдение правил технической эксплуатации, своевременное обнаружение и устранение неисправностей—вот те факторы, которыми водитель может влиять на повышение этого коэффициента.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Степень использования подвижного состава в транспортном процессе характеризуется коэффициентом использования парка, который определяется отношением числа отработанных </w:t>
      </w:r>
      <w:proofErr w:type="gram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автомобиле-дней</w:t>
      </w:r>
      <w:proofErr w:type="gram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к числу календарных автомобиле-дней пребывания их в АТП. Если в АТП каждый автомобиль отработал на линии в среднем по 260 дней в году, то коэффициент технической готовности парка </w:t>
      </w:r>
      <w:proofErr w:type="spell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ат</w:t>
      </w:r>
      <w:proofErr w:type="spell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=260/365 = 0,71.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Этот коэффициент зависит от ряда организационных факторов: режима работы клиентуры, наличия подменных водителей, технического состояния подвижного состава АТП, состояния дорог на маршрутах перевозок и т. д.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Весьма важным фактором, определяющим организацию транспортного процесса в АТП, является продолжительность работы автомобиля на линии с момента выхода его из предприятия и до его возвращения.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Этот показатель зависит от режима работы грузополучателей и грузоотправителей, расстояния, на которое перевозится груз, и определяет режим работы АТП. Повышение этого показателя достигается организацией двух- и трехсменной работы водителей, созданием бригад водителей, работающих по графику для обеспечения работы подвижного состава в выходные дни.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Автобусные и таксомоторные предприятия, АТП, обслуживающие торговлю, работают все дни года.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Большое влияние на повышение производительности труда подвижного состава оказывает скорость движения. Различают техническую и эксплуатационную скорости.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lastRenderedPageBreak/>
        <w:t>Каждый водитель должен добиваться повышения технической скорости движения, учитывая при этом, что ее величина зависит от технического состояния автомобиля, дорожных условий, интенсивности движения транспортных средств и пешеходов на маршрутах перевозки.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Эксплуатационная скорость v3 — это средняя скорость за время нахождения автомобиля в наряде. Это время включает не только время движения, но и время на оформление, получение и сдачу грузов, время на погрузочно-разгрузочные работы, время на устранение неисправностей в пути. Эксплуатационная скорость определяется отношением пробега автомобиля ко времени нахождения его в наряде. Эксплуатационная скорость всегда ниже </w:t>
      </w:r>
      <w:proofErr w:type="gram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технической</w:t>
      </w:r>
      <w:proofErr w:type="gram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. Например, автомобиль ЗИЛ-130 находился в наряде 7 ч, из которых в движении был 5,7 ч и совершил пробег 154 км. Средняя техническая скорость </w:t>
      </w:r>
      <w:proofErr w:type="spellStart"/>
      <w:proofErr w:type="gram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ит</w:t>
      </w:r>
      <w:proofErr w:type="spellEnd"/>
      <w:proofErr w:type="gram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= 154/5,7 = =27 км/ч, а эксплуатационная </w:t>
      </w:r>
      <w:proofErr w:type="spell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иэ</w:t>
      </w:r>
      <w:proofErr w:type="spell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= 154/7 = 22 км/ч.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Эксплуатационная скорость характеризует степень организации транспортного процесса (простои под погрузкой-разгрузкой) и оформления транспортной документации. С увеличением расстояния перевозок эксплуатационная скорость повышается и приближается к </w:t>
      </w:r>
      <w:proofErr w:type="gram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технической</w:t>
      </w:r>
      <w:proofErr w:type="gram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Одним из составляющих </w:t>
      </w:r>
      <w:proofErr w:type="spell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техни</w:t>
      </w:r>
      <w:proofErr w:type="spell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-ко-эксплуатационных показателей работы подвижного состава является пробег автомобиля. Он выражается в километрах, пройденных автомобилем, и состоит из нулевого пробега, пробега автомобиля с грузом и пробега без груза (порожнего пробега).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Пробег автомобиля с грузом является рабочим (производительным), так как при этом производится транспортная работа.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Нулевым пробегом называется подготовительный пробег для выполнения транспортной работы — подачи автомобилей к месту погрузки из АТП или из пункта выгрузки в АТП в конце работы. К нулевому пробегу относятся также все заезды автомобилей, не связа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нные с вы</w:t>
      </w: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полнением транспортного процесса (на заправку, техническое обслуживание, текущий ремонт).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Порожним пробегом называется пробег без груза, совершаемый в процессе перевозок при подаче подвижного состава от места выгрузки к месту погрузки.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Рациональная организация транспортного процесса оценивается коэффициентом использования пробега, который определяется делением пробега с грузом на общий пробег. </w:t>
      </w:r>
      <w:proofErr w:type="gram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Например, если общий пробег автомобиля ЗИЛ-130 составил 154 км, а пробег с грузом 105 км, то коэффициент использования пробега (3 = = 105/154 = 0,68.</w:t>
      </w:r>
      <w:proofErr w:type="gramEnd"/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На повышение производительности труда автомобилей большое влияние оказывает </w:t>
      </w:r>
      <w:proofErr w:type="spell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коэффицент</w:t>
      </w:r>
      <w:proofErr w:type="spell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использования грузоподъемности, </w:t>
      </w:r>
      <w:proofErr w:type="gram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определяемый</w:t>
      </w:r>
      <w:proofErr w:type="gram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делением массы фактически перевезенного груза на грузоподъемность автомобиля.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lastRenderedPageBreak/>
        <w:t xml:space="preserve">Например, если автомобиль ЗИЛ-130 за одну </w:t>
      </w:r>
      <w:proofErr w:type="gram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ездку</w:t>
      </w:r>
      <w:proofErr w:type="gram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перевез 4,5 т, а грузоподъемность автомобиля 6 т, то </w:t>
      </w:r>
      <w:proofErr w:type="spell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коэффицент</w:t>
      </w:r>
      <w:proofErr w:type="spell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использования грузоподъемности у = 4,5/6 = 0,75.</w:t>
      </w:r>
    </w:p>
    <w:p w:rsidR="00F433B1" w:rsidRPr="00F433B1" w:rsidRDefault="00F433B1" w:rsidP="00F433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Повышение коэффициента использования грузоподъемности достигается полной загрузкой автомобиля, поэтому при перевозке грузов небольшой массы необходимо наращивать борта автомобиля и при укладке груза полнее использовать площадь грузовой платформы, а при перевозке тарного груза укладывать, а затем увязывать его в несколько рядов, не превышая установленных габаритов. Работа грузового автомобиля определяется объемом перевозок (транспортной работой) или количеством перевезенного груза за одну </w:t>
      </w:r>
      <w:proofErr w:type="gramStart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ездку</w:t>
      </w:r>
      <w:proofErr w:type="gramEnd"/>
      <w:r w:rsidRPr="00F433B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или за смену в тоннах.</w:t>
      </w:r>
    </w:p>
    <w:p w:rsidR="00E1764C" w:rsidRPr="00CB12F9" w:rsidRDefault="00E1764C" w:rsidP="00E1764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B12F9">
        <w:rPr>
          <w:rFonts w:ascii="Times New Roman" w:hAnsi="Times New Roman"/>
          <w:b/>
          <w:color w:val="FF0000"/>
          <w:sz w:val="28"/>
          <w:szCs w:val="28"/>
        </w:rPr>
        <w:t>Задание 2.Ответить на вопросы.</w:t>
      </w:r>
    </w:p>
    <w:p w:rsidR="00E1764C" w:rsidRDefault="00E176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 чего зависит коэффициент технической готовности?</w:t>
      </w:r>
    </w:p>
    <w:p w:rsidR="00905C9F" w:rsidRDefault="00E1764C" w:rsidP="00E176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такое АТП?</w:t>
      </w:r>
    </w:p>
    <w:p w:rsidR="00E1764C" w:rsidRDefault="00E1764C" w:rsidP="00E176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вы понимаете термин «нулевой пробег автомобиля?</w:t>
      </w:r>
    </w:p>
    <w:p w:rsidR="00E1764C" w:rsidRDefault="00E1764C" w:rsidP="00E1764C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color w:val="2D2E3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D2E30"/>
          <w:sz w:val="28"/>
          <w:szCs w:val="28"/>
          <w:lang w:eastAsia="ru-RU"/>
        </w:rPr>
        <w:t>Ответы могут быть в рукописном (присылаете фото) или печатном вариантах (присылаете документ)</w:t>
      </w:r>
    </w:p>
    <w:p w:rsidR="00E1764C" w:rsidRDefault="00E1764C" w:rsidP="00E1764C">
      <w:pPr>
        <w:rPr>
          <w:rFonts w:ascii="Times New Roman" w:hAnsi="Times New Roman"/>
          <w:sz w:val="28"/>
          <w:szCs w:val="28"/>
        </w:rPr>
      </w:pPr>
    </w:p>
    <w:p w:rsidR="00E1764C" w:rsidRPr="00AB1978" w:rsidRDefault="00E1764C" w:rsidP="00E1764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B1978">
        <w:rPr>
          <w:rFonts w:ascii="Times New Roman" w:hAnsi="Times New Roman"/>
          <w:b/>
          <w:color w:val="FF0000"/>
          <w:sz w:val="28"/>
          <w:szCs w:val="28"/>
        </w:rPr>
        <w:t>Зад</w:t>
      </w:r>
      <w:r>
        <w:rPr>
          <w:rFonts w:ascii="Times New Roman" w:hAnsi="Times New Roman"/>
          <w:b/>
          <w:color w:val="FF0000"/>
          <w:sz w:val="28"/>
          <w:szCs w:val="28"/>
        </w:rPr>
        <w:t>ание 3</w:t>
      </w:r>
      <w:r w:rsidRPr="00AB1978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Прорешать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билеты</w:t>
      </w:r>
      <w:r w:rsidR="003B7E66">
        <w:rPr>
          <w:rFonts w:ascii="Times New Roman" w:hAnsi="Times New Roman"/>
          <w:b/>
          <w:color w:val="FF0000"/>
          <w:sz w:val="28"/>
          <w:szCs w:val="28"/>
        </w:rPr>
        <w:t xml:space="preserve"> 21-25</w:t>
      </w:r>
      <w:r>
        <w:rPr>
          <w:rFonts w:ascii="Times New Roman" w:hAnsi="Times New Roman"/>
          <w:b/>
          <w:color w:val="FF0000"/>
          <w:sz w:val="28"/>
          <w:szCs w:val="28"/>
        </w:rPr>
        <w:t>. Контролируйте себя самостоятельно, работайте над ошибками.</w:t>
      </w:r>
    </w:p>
    <w:p w:rsidR="00E1764C" w:rsidRPr="00AB1978" w:rsidRDefault="00E1764C" w:rsidP="00E1764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Желаю удачи.</w:t>
      </w:r>
    </w:p>
    <w:p w:rsidR="00E1764C" w:rsidRDefault="00E1764C" w:rsidP="00E1764C">
      <w:pPr>
        <w:jc w:val="both"/>
        <w:rPr>
          <w:rFonts w:ascii="Times New Roman" w:hAnsi="Times New Roman"/>
          <w:sz w:val="28"/>
          <w:szCs w:val="28"/>
        </w:rPr>
      </w:pPr>
    </w:p>
    <w:p w:rsidR="00E1764C" w:rsidRDefault="00E1764C" w:rsidP="00E1764C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color w:val="2D2E30"/>
          <w:sz w:val="28"/>
          <w:szCs w:val="28"/>
          <w:lang w:eastAsia="ru-RU"/>
        </w:rPr>
      </w:pPr>
    </w:p>
    <w:p w:rsidR="00E1764C" w:rsidRPr="00A10549" w:rsidRDefault="00E1764C" w:rsidP="00E1764C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2D2E30"/>
          <w:sz w:val="28"/>
          <w:szCs w:val="28"/>
          <w:lang w:eastAsia="ru-RU"/>
        </w:rPr>
      </w:pPr>
      <w:r w:rsidRPr="00A10549">
        <w:rPr>
          <w:rFonts w:ascii="Times New Roman" w:hAnsi="Times New Roman"/>
          <w:b/>
          <w:bCs/>
          <w:color w:val="2D2E30"/>
          <w:sz w:val="28"/>
          <w:szCs w:val="28"/>
          <w:lang w:eastAsia="ru-RU"/>
        </w:rPr>
        <w:t>Список литературы:</w:t>
      </w:r>
    </w:p>
    <w:p w:rsidR="00E1764C" w:rsidRPr="004B4175" w:rsidRDefault="00E1764C" w:rsidP="00E1764C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color w:val="2D2E30"/>
          <w:sz w:val="28"/>
          <w:szCs w:val="28"/>
          <w:lang w:eastAsia="ru-RU"/>
        </w:rPr>
      </w:pPr>
    </w:p>
    <w:p w:rsidR="00E1764C" w:rsidRPr="003B7E66" w:rsidRDefault="003B7E66" w:rsidP="00E176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Атлас железных дорог СССР. Пассажирское сообщение. - М.: Главное управление геодезии и картографии при Совете Министров СССР,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2016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- 188 c.</w:t>
      </w:r>
      <w:r w:rsidR="00E1764C" w:rsidRPr="003B7E66">
        <w:rPr>
          <w:rFonts w:ascii="Times New Roman" w:hAnsi="Times New Roman"/>
          <w:color w:val="000000"/>
          <w:sz w:val="28"/>
          <w:szCs w:val="28"/>
        </w:rPr>
        <w:br/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Белицкая</w:t>
      </w:r>
      <w:proofErr w:type="spellEnd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 В. Комментарий к Федеральному Закону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ущерба, причиненного при перевозках пассажиров метрополитеном" / А.В. </w:t>
      </w:r>
      <w:proofErr w:type="spellStart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Белицкая</w:t>
      </w:r>
      <w:proofErr w:type="spellEnd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А.А. Кирилловых. - М.: </w:t>
      </w:r>
      <w:proofErr w:type="spellStart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Юстицинформ</w:t>
      </w:r>
      <w:proofErr w:type="spellEnd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2017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- 144 c.</w:t>
      </w:r>
      <w:r w:rsidR="00E1764C" w:rsidRPr="003B7E66">
        <w:rPr>
          <w:rFonts w:ascii="Times New Roman" w:hAnsi="Times New Roman"/>
          <w:color w:val="000000"/>
          <w:sz w:val="28"/>
          <w:szCs w:val="28"/>
        </w:rPr>
        <w:br/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Беляев, В. М. Грузовые перевозки / В.М. Беляев. - М.: Академия,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- 176 c.</w:t>
      </w:r>
      <w:r w:rsidR="00E1764C" w:rsidRPr="003B7E66">
        <w:rPr>
          <w:rFonts w:ascii="Times New Roman" w:hAnsi="Times New Roman"/>
          <w:color w:val="000000"/>
          <w:sz w:val="28"/>
          <w:szCs w:val="28"/>
        </w:rPr>
        <w:br/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4. Брагинский, М. И. Договорное право. Книга 4. Договоры о перевозке, буксировке, транспортной экспедиции и иных услугах в сфере транспорта / М.И. Брагинский, В.В. </w:t>
      </w:r>
      <w:proofErr w:type="spellStart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Витрянский</w:t>
      </w:r>
      <w:proofErr w:type="spellEnd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Статут,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- 914 c.</w:t>
      </w:r>
      <w:r w:rsidR="00E1764C" w:rsidRPr="003B7E66">
        <w:rPr>
          <w:rFonts w:ascii="Times New Roman" w:hAnsi="Times New Roman"/>
          <w:color w:val="000000"/>
          <w:sz w:val="28"/>
          <w:szCs w:val="28"/>
        </w:rPr>
        <w:br/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Вельможин</w:t>
      </w:r>
      <w:proofErr w:type="spellEnd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А.В. Грузовые автомобильные перевозки: </w:t>
      </w:r>
      <w:proofErr w:type="spellStart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моногр</w:t>
      </w:r>
      <w:proofErr w:type="spellEnd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/ А.В. </w:t>
      </w:r>
      <w:proofErr w:type="spellStart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Вельможин</w:t>
      </w:r>
      <w:proofErr w:type="spellEnd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Москва: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Высшая школа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934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c.</w:t>
      </w:r>
      <w:r w:rsidR="00E1764C" w:rsidRPr="003B7E66">
        <w:rPr>
          <w:rFonts w:ascii="Times New Roman" w:hAnsi="Times New Roman"/>
          <w:color w:val="000000"/>
          <w:sz w:val="28"/>
          <w:szCs w:val="28"/>
        </w:rPr>
        <w:br/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Воинский тариф на перевозку войск и воинских грузов. - М.: Книга по Требованию,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711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c.</w:t>
      </w:r>
      <w:r w:rsidR="00E1764C" w:rsidRPr="003B7E66">
        <w:rPr>
          <w:rFonts w:ascii="Times New Roman" w:hAnsi="Times New Roman"/>
          <w:color w:val="000000"/>
          <w:sz w:val="28"/>
          <w:szCs w:val="28"/>
        </w:rPr>
        <w:br/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Горев</w:t>
      </w:r>
      <w:proofErr w:type="gramEnd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А.Э. Грузовые автомобильные перевозки / А.Э. Горев. - М.: </w:t>
      </w:r>
      <w:proofErr w:type="spellStart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Academia</w:t>
      </w:r>
      <w:proofErr w:type="spellEnd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- 288 c.</w:t>
      </w:r>
      <w:r w:rsidR="00E1764C" w:rsidRPr="003B7E66">
        <w:rPr>
          <w:rFonts w:ascii="Times New Roman" w:hAnsi="Times New Roman"/>
          <w:color w:val="000000"/>
          <w:sz w:val="28"/>
          <w:szCs w:val="28"/>
        </w:rPr>
        <w:br/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Грузовые автомобильные перевозки. Учебник / А.В. </w:t>
      </w:r>
      <w:proofErr w:type="spellStart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Вельможин</w:t>
      </w:r>
      <w:proofErr w:type="spellEnd"/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 - Москва: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Машиностроение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2015. - 560 c.</w:t>
      </w:r>
      <w:r w:rsidR="00E1764C" w:rsidRPr="003B7E66">
        <w:rPr>
          <w:rFonts w:ascii="Times New Roman" w:hAnsi="Times New Roman"/>
          <w:color w:val="000000"/>
          <w:sz w:val="28"/>
          <w:szCs w:val="28"/>
        </w:rPr>
        <w:br/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Доклад о перевозке скота, мясных и молочных продуктов / Коллектив авторов. - М.: Книга по Требованию,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- 333 c.</w:t>
      </w:r>
      <w:r w:rsidR="00E1764C" w:rsidRPr="003B7E66">
        <w:rPr>
          <w:rFonts w:ascii="Times New Roman" w:hAnsi="Times New Roman"/>
          <w:color w:val="000000"/>
          <w:sz w:val="28"/>
          <w:szCs w:val="28"/>
        </w:rPr>
        <w:br/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Доклад о перевозке скота, мясных и молочных продуктов. - М.: Нобель Пресс,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2015</w:t>
      </w:r>
      <w:r w:rsidR="00E1764C" w:rsidRPr="003B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 </w:t>
      </w:r>
      <w:r w:rsidR="00E1764C" w:rsidRPr="003B7E66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899</w:t>
      </w:r>
      <w:r w:rsidR="00E1764C" w:rsidRPr="003B7E66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c.</w:t>
      </w:r>
    </w:p>
    <w:p w:rsidR="00E1764C" w:rsidRDefault="00E1764C" w:rsidP="00E1764C">
      <w:pPr>
        <w:jc w:val="both"/>
        <w:rPr>
          <w:rFonts w:ascii="Times New Roman" w:hAnsi="Times New Roman"/>
          <w:sz w:val="28"/>
          <w:szCs w:val="28"/>
        </w:rPr>
      </w:pPr>
    </w:p>
    <w:p w:rsidR="00E1764C" w:rsidRDefault="00E1764C" w:rsidP="00E1764C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Обратная связь: Герасимов Дмитрий Анатольевич.</w:t>
      </w:r>
    </w:p>
    <w:p w:rsidR="00E1764C" w:rsidRDefault="00E1764C" w:rsidP="00E1764C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- 89960010271</w:t>
      </w:r>
    </w:p>
    <w:p w:rsidR="00E1764C" w:rsidRDefault="00E1764C" w:rsidP="00E176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электронной почты -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dmitrygerasimov</w:t>
      </w:r>
      <w:proofErr w:type="spellEnd"/>
      <w:r>
        <w:fldChar w:fldCharType="begin"/>
      </w:r>
      <w:r>
        <w:instrText xml:space="preserve"> HYPERLINK "mailto:1975@.yandex" </w:instrText>
      </w:r>
      <w:r>
        <w:fldChar w:fldCharType="separate"/>
      </w:r>
      <w:r w:rsidRPr="00FA3A17">
        <w:rPr>
          <w:rStyle w:val="a4"/>
          <w:rFonts w:ascii="Times New Roman" w:hAnsi="Times New Roman"/>
          <w:b/>
          <w:sz w:val="28"/>
          <w:szCs w:val="28"/>
        </w:rPr>
        <w:t>1975@.</w:t>
      </w:r>
      <w:proofErr w:type="spellStart"/>
      <w:r w:rsidRPr="00FA3A17">
        <w:rPr>
          <w:rStyle w:val="a4"/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>
        <w:rPr>
          <w:rStyle w:val="a4"/>
          <w:rFonts w:ascii="Times New Roman" w:hAnsi="Times New Roman"/>
          <w:b/>
          <w:sz w:val="28"/>
          <w:szCs w:val="28"/>
          <w:lang w:val="en-US"/>
        </w:rPr>
        <w:fldChar w:fldCharType="end"/>
      </w:r>
    </w:p>
    <w:p w:rsidR="00E1764C" w:rsidRDefault="00E1764C" w:rsidP="00E176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ВК https://vk.com/id589010422</w:t>
      </w:r>
    </w:p>
    <w:p w:rsidR="00E1764C" w:rsidRPr="004B4175" w:rsidRDefault="00E1764C" w:rsidP="00E1764C">
      <w:pPr>
        <w:jc w:val="both"/>
        <w:rPr>
          <w:rFonts w:ascii="Times New Roman" w:hAnsi="Times New Roman"/>
          <w:sz w:val="28"/>
          <w:szCs w:val="28"/>
        </w:rPr>
      </w:pPr>
    </w:p>
    <w:p w:rsidR="00E1764C" w:rsidRPr="00CB12F9" w:rsidRDefault="00E1764C" w:rsidP="00E1764C">
      <w:pPr>
        <w:rPr>
          <w:rFonts w:ascii="Times New Roman" w:hAnsi="Times New Roman"/>
          <w:sz w:val="28"/>
          <w:szCs w:val="28"/>
        </w:rPr>
      </w:pPr>
    </w:p>
    <w:p w:rsidR="00E1764C" w:rsidRPr="00E1764C" w:rsidRDefault="00E1764C" w:rsidP="00E1764C">
      <w:pPr>
        <w:rPr>
          <w:rFonts w:ascii="Times New Roman" w:hAnsi="Times New Roman"/>
          <w:sz w:val="28"/>
          <w:szCs w:val="28"/>
        </w:rPr>
      </w:pPr>
    </w:p>
    <w:sectPr w:rsidR="00E1764C" w:rsidRPr="00E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9C"/>
    <w:rsid w:val="00000ED5"/>
    <w:rsid w:val="000035AB"/>
    <w:rsid w:val="000075CD"/>
    <w:rsid w:val="0001301D"/>
    <w:rsid w:val="000146EF"/>
    <w:rsid w:val="0001722C"/>
    <w:rsid w:val="00023846"/>
    <w:rsid w:val="000244AC"/>
    <w:rsid w:val="000278C7"/>
    <w:rsid w:val="00033771"/>
    <w:rsid w:val="000358B9"/>
    <w:rsid w:val="00036CAD"/>
    <w:rsid w:val="00037427"/>
    <w:rsid w:val="00043701"/>
    <w:rsid w:val="000443E1"/>
    <w:rsid w:val="000605A9"/>
    <w:rsid w:val="000633D8"/>
    <w:rsid w:val="00071686"/>
    <w:rsid w:val="00072C21"/>
    <w:rsid w:val="00074E8A"/>
    <w:rsid w:val="00090E14"/>
    <w:rsid w:val="0009188F"/>
    <w:rsid w:val="00091A16"/>
    <w:rsid w:val="00092A53"/>
    <w:rsid w:val="00093115"/>
    <w:rsid w:val="000970A6"/>
    <w:rsid w:val="000A6DA3"/>
    <w:rsid w:val="000B232A"/>
    <w:rsid w:val="000B2CBB"/>
    <w:rsid w:val="000B350C"/>
    <w:rsid w:val="000B5962"/>
    <w:rsid w:val="000C1393"/>
    <w:rsid w:val="000C5834"/>
    <w:rsid w:val="000E1839"/>
    <w:rsid w:val="000E5445"/>
    <w:rsid w:val="000E74C0"/>
    <w:rsid w:val="000F2851"/>
    <w:rsid w:val="000F5D05"/>
    <w:rsid w:val="001034C6"/>
    <w:rsid w:val="001037E8"/>
    <w:rsid w:val="001112C4"/>
    <w:rsid w:val="00113911"/>
    <w:rsid w:val="001160CA"/>
    <w:rsid w:val="0012122B"/>
    <w:rsid w:val="001263F8"/>
    <w:rsid w:val="00126BB6"/>
    <w:rsid w:val="00130341"/>
    <w:rsid w:val="001426B4"/>
    <w:rsid w:val="00144991"/>
    <w:rsid w:val="00146614"/>
    <w:rsid w:val="00153FED"/>
    <w:rsid w:val="00155E96"/>
    <w:rsid w:val="00157155"/>
    <w:rsid w:val="00157EC5"/>
    <w:rsid w:val="00166CBB"/>
    <w:rsid w:val="00176503"/>
    <w:rsid w:val="0018270B"/>
    <w:rsid w:val="00186A08"/>
    <w:rsid w:val="00197F75"/>
    <w:rsid w:val="001A26CE"/>
    <w:rsid w:val="001A4B37"/>
    <w:rsid w:val="001A6790"/>
    <w:rsid w:val="001A73EE"/>
    <w:rsid w:val="001B27F9"/>
    <w:rsid w:val="001B6EA8"/>
    <w:rsid w:val="001C1CBB"/>
    <w:rsid w:val="001C213D"/>
    <w:rsid w:val="001C2313"/>
    <w:rsid w:val="001C23E5"/>
    <w:rsid w:val="001C5DE5"/>
    <w:rsid w:val="001C6223"/>
    <w:rsid w:val="001C7A6F"/>
    <w:rsid w:val="001D0564"/>
    <w:rsid w:val="001E0971"/>
    <w:rsid w:val="001E2376"/>
    <w:rsid w:val="001E2487"/>
    <w:rsid w:val="001E2E23"/>
    <w:rsid w:val="001E321D"/>
    <w:rsid w:val="001E4072"/>
    <w:rsid w:val="001E7E32"/>
    <w:rsid w:val="001F0934"/>
    <w:rsid w:val="00201F4F"/>
    <w:rsid w:val="00203885"/>
    <w:rsid w:val="00203A8F"/>
    <w:rsid w:val="002053B3"/>
    <w:rsid w:val="00205AB4"/>
    <w:rsid w:val="00205C9D"/>
    <w:rsid w:val="00211BE9"/>
    <w:rsid w:val="002207C6"/>
    <w:rsid w:val="00230C20"/>
    <w:rsid w:val="00231386"/>
    <w:rsid w:val="00231AEC"/>
    <w:rsid w:val="00233A6B"/>
    <w:rsid w:val="002424E3"/>
    <w:rsid w:val="00245987"/>
    <w:rsid w:val="00253C44"/>
    <w:rsid w:val="00264A28"/>
    <w:rsid w:val="00266A3C"/>
    <w:rsid w:val="00270349"/>
    <w:rsid w:val="00277B96"/>
    <w:rsid w:val="00277DC2"/>
    <w:rsid w:val="0028449F"/>
    <w:rsid w:val="00286E22"/>
    <w:rsid w:val="00290A27"/>
    <w:rsid w:val="002B19B7"/>
    <w:rsid w:val="002B28E7"/>
    <w:rsid w:val="002B54B8"/>
    <w:rsid w:val="002C5ED2"/>
    <w:rsid w:val="002C7ECC"/>
    <w:rsid w:val="002D0980"/>
    <w:rsid w:val="002D2683"/>
    <w:rsid w:val="002D4EEC"/>
    <w:rsid w:val="002D5C58"/>
    <w:rsid w:val="002D722C"/>
    <w:rsid w:val="002E5AC5"/>
    <w:rsid w:val="002E6492"/>
    <w:rsid w:val="002F1E71"/>
    <w:rsid w:val="002F7193"/>
    <w:rsid w:val="00301C8B"/>
    <w:rsid w:val="00302737"/>
    <w:rsid w:val="00307DC2"/>
    <w:rsid w:val="00310D06"/>
    <w:rsid w:val="00313594"/>
    <w:rsid w:val="00327E23"/>
    <w:rsid w:val="00330D1E"/>
    <w:rsid w:val="00333925"/>
    <w:rsid w:val="0033408B"/>
    <w:rsid w:val="00335F15"/>
    <w:rsid w:val="00335FCD"/>
    <w:rsid w:val="00336D8B"/>
    <w:rsid w:val="003609E4"/>
    <w:rsid w:val="00370862"/>
    <w:rsid w:val="0037587E"/>
    <w:rsid w:val="00377C20"/>
    <w:rsid w:val="00380C0B"/>
    <w:rsid w:val="00382EE9"/>
    <w:rsid w:val="00385FC1"/>
    <w:rsid w:val="00387F92"/>
    <w:rsid w:val="00391BAA"/>
    <w:rsid w:val="003932A4"/>
    <w:rsid w:val="00395B22"/>
    <w:rsid w:val="003A01AE"/>
    <w:rsid w:val="003A0D8A"/>
    <w:rsid w:val="003A1531"/>
    <w:rsid w:val="003A4DEA"/>
    <w:rsid w:val="003B0A8E"/>
    <w:rsid w:val="003B488D"/>
    <w:rsid w:val="003B7E66"/>
    <w:rsid w:val="003B7F90"/>
    <w:rsid w:val="003C594C"/>
    <w:rsid w:val="003D6039"/>
    <w:rsid w:val="003E0947"/>
    <w:rsid w:val="003E3162"/>
    <w:rsid w:val="003E3F77"/>
    <w:rsid w:val="003E41F9"/>
    <w:rsid w:val="003E5811"/>
    <w:rsid w:val="003E6558"/>
    <w:rsid w:val="0040220E"/>
    <w:rsid w:val="004168A5"/>
    <w:rsid w:val="00423E93"/>
    <w:rsid w:val="004267B6"/>
    <w:rsid w:val="00431DA3"/>
    <w:rsid w:val="0043271C"/>
    <w:rsid w:val="004329A8"/>
    <w:rsid w:val="00432FAF"/>
    <w:rsid w:val="00442AEB"/>
    <w:rsid w:val="00443D13"/>
    <w:rsid w:val="004528F5"/>
    <w:rsid w:val="00452C14"/>
    <w:rsid w:val="004678A3"/>
    <w:rsid w:val="0047065B"/>
    <w:rsid w:val="00470FCF"/>
    <w:rsid w:val="0047100A"/>
    <w:rsid w:val="00472123"/>
    <w:rsid w:val="004873F3"/>
    <w:rsid w:val="00487F28"/>
    <w:rsid w:val="00490DC1"/>
    <w:rsid w:val="00493048"/>
    <w:rsid w:val="004A2DAB"/>
    <w:rsid w:val="004B68DF"/>
    <w:rsid w:val="004C5DC8"/>
    <w:rsid w:val="004D0631"/>
    <w:rsid w:val="004D0AC8"/>
    <w:rsid w:val="004D1489"/>
    <w:rsid w:val="004D4C73"/>
    <w:rsid w:val="004D566F"/>
    <w:rsid w:val="004E03F8"/>
    <w:rsid w:val="004E1402"/>
    <w:rsid w:val="004E2D0C"/>
    <w:rsid w:val="004E368B"/>
    <w:rsid w:val="004E4096"/>
    <w:rsid w:val="004E7DC8"/>
    <w:rsid w:val="004F5DDB"/>
    <w:rsid w:val="005055FB"/>
    <w:rsid w:val="00513F5F"/>
    <w:rsid w:val="00514B1E"/>
    <w:rsid w:val="005212C3"/>
    <w:rsid w:val="0052335B"/>
    <w:rsid w:val="00525EAA"/>
    <w:rsid w:val="00527083"/>
    <w:rsid w:val="005271BA"/>
    <w:rsid w:val="00527C8B"/>
    <w:rsid w:val="005356F5"/>
    <w:rsid w:val="00546EF5"/>
    <w:rsid w:val="00550350"/>
    <w:rsid w:val="005740BE"/>
    <w:rsid w:val="0058323F"/>
    <w:rsid w:val="00584813"/>
    <w:rsid w:val="005871B5"/>
    <w:rsid w:val="005911AF"/>
    <w:rsid w:val="00591245"/>
    <w:rsid w:val="0059128C"/>
    <w:rsid w:val="00596788"/>
    <w:rsid w:val="005A0302"/>
    <w:rsid w:val="005A098A"/>
    <w:rsid w:val="005A2355"/>
    <w:rsid w:val="005A566E"/>
    <w:rsid w:val="005B10B9"/>
    <w:rsid w:val="005B73C7"/>
    <w:rsid w:val="005C1828"/>
    <w:rsid w:val="005C5225"/>
    <w:rsid w:val="005C7796"/>
    <w:rsid w:val="005D2382"/>
    <w:rsid w:val="005D7770"/>
    <w:rsid w:val="005E6FE5"/>
    <w:rsid w:val="005F2ADE"/>
    <w:rsid w:val="005F3ABC"/>
    <w:rsid w:val="005F46B5"/>
    <w:rsid w:val="005F7830"/>
    <w:rsid w:val="00602D1E"/>
    <w:rsid w:val="006133EE"/>
    <w:rsid w:val="00614A48"/>
    <w:rsid w:val="00617873"/>
    <w:rsid w:val="00623688"/>
    <w:rsid w:val="00626C75"/>
    <w:rsid w:val="00627F33"/>
    <w:rsid w:val="0063757E"/>
    <w:rsid w:val="0064383B"/>
    <w:rsid w:val="0064405D"/>
    <w:rsid w:val="00644F56"/>
    <w:rsid w:val="00656A3F"/>
    <w:rsid w:val="00664649"/>
    <w:rsid w:val="00666D06"/>
    <w:rsid w:val="0066776D"/>
    <w:rsid w:val="00670909"/>
    <w:rsid w:val="00672022"/>
    <w:rsid w:val="006733A3"/>
    <w:rsid w:val="006736AE"/>
    <w:rsid w:val="00681F48"/>
    <w:rsid w:val="00685A16"/>
    <w:rsid w:val="00685DC6"/>
    <w:rsid w:val="00693654"/>
    <w:rsid w:val="006959CD"/>
    <w:rsid w:val="00695F53"/>
    <w:rsid w:val="006B09AA"/>
    <w:rsid w:val="006B0AE8"/>
    <w:rsid w:val="006B109E"/>
    <w:rsid w:val="006B56FB"/>
    <w:rsid w:val="006B6E35"/>
    <w:rsid w:val="006C419F"/>
    <w:rsid w:val="006C7170"/>
    <w:rsid w:val="006C73CC"/>
    <w:rsid w:val="006D2DE0"/>
    <w:rsid w:val="006D6BB8"/>
    <w:rsid w:val="006F0DB4"/>
    <w:rsid w:val="007035A1"/>
    <w:rsid w:val="007135A1"/>
    <w:rsid w:val="00716D07"/>
    <w:rsid w:val="00717072"/>
    <w:rsid w:val="00720A5C"/>
    <w:rsid w:val="00726003"/>
    <w:rsid w:val="007270D7"/>
    <w:rsid w:val="00745B7C"/>
    <w:rsid w:val="00747BD1"/>
    <w:rsid w:val="00753CE0"/>
    <w:rsid w:val="00762212"/>
    <w:rsid w:val="007627E9"/>
    <w:rsid w:val="0076390E"/>
    <w:rsid w:val="00765DC5"/>
    <w:rsid w:val="007665D2"/>
    <w:rsid w:val="00766DF2"/>
    <w:rsid w:val="0076752E"/>
    <w:rsid w:val="007675D3"/>
    <w:rsid w:val="00770732"/>
    <w:rsid w:val="00772840"/>
    <w:rsid w:val="00776FE8"/>
    <w:rsid w:val="007800B4"/>
    <w:rsid w:val="0078116C"/>
    <w:rsid w:val="00781F40"/>
    <w:rsid w:val="00782607"/>
    <w:rsid w:val="00787E99"/>
    <w:rsid w:val="00790163"/>
    <w:rsid w:val="00790C8B"/>
    <w:rsid w:val="0079183D"/>
    <w:rsid w:val="007969EA"/>
    <w:rsid w:val="007970F1"/>
    <w:rsid w:val="007A0853"/>
    <w:rsid w:val="007B0D4E"/>
    <w:rsid w:val="007B3EC4"/>
    <w:rsid w:val="007B453A"/>
    <w:rsid w:val="007B5761"/>
    <w:rsid w:val="007C0D56"/>
    <w:rsid w:val="007C35AC"/>
    <w:rsid w:val="007C3E55"/>
    <w:rsid w:val="007C4AE6"/>
    <w:rsid w:val="007C623E"/>
    <w:rsid w:val="007C748E"/>
    <w:rsid w:val="007D154C"/>
    <w:rsid w:val="007D2814"/>
    <w:rsid w:val="007D3F18"/>
    <w:rsid w:val="007D79B8"/>
    <w:rsid w:val="007D7F35"/>
    <w:rsid w:val="007E0E59"/>
    <w:rsid w:val="007E1DF4"/>
    <w:rsid w:val="007E3415"/>
    <w:rsid w:val="007F3EBD"/>
    <w:rsid w:val="00805AA6"/>
    <w:rsid w:val="0081168B"/>
    <w:rsid w:val="0081174A"/>
    <w:rsid w:val="00815EAB"/>
    <w:rsid w:val="00823986"/>
    <w:rsid w:val="00825D98"/>
    <w:rsid w:val="00833318"/>
    <w:rsid w:val="0083583F"/>
    <w:rsid w:val="00842E10"/>
    <w:rsid w:val="008434D2"/>
    <w:rsid w:val="00843C63"/>
    <w:rsid w:val="00847451"/>
    <w:rsid w:val="00850BB5"/>
    <w:rsid w:val="008529C2"/>
    <w:rsid w:val="00855D7F"/>
    <w:rsid w:val="0085611C"/>
    <w:rsid w:val="00856701"/>
    <w:rsid w:val="00856DA1"/>
    <w:rsid w:val="008577C6"/>
    <w:rsid w:val="008603A5"/>
    <w:rsid w:val="00865D1E"/>
    <w:rsid w:val="00883867"/>
    <w:rsid w:val="00884829"/>
    <w:rsid w:val="00885DED"/>
    <w:rsid w:val="00885DF5"/>
    <w:rsid w:val="00886F2C"/>
    <w:rsid w:val="00897812"/>
    <w:rsid w:val="008A186B"/>
    <w:rsid w:val="008B0412"/>
    <w:rsid w:val="008B5CF1"/>
    <w:rsid w:val="008B6ABD"/>
    <w:rsid w:val="008C1DE6"/>
    <w:rsid w:val="008C3394"/>
    <w:rsid w:val="008C6C9D"/>
    <w:rsid w:val="008D223E"/>
    <w:rsid w:val="008D4915"/>
    <w:rsid w:val="008D6AF1"/>
    <w:rsid w:val="008E188F"/>
    <w:rsid w:val="008E4B80"/>
    <w:rsid w:val="008E727F"/>
    <w:rsid w:val="008E7B2E"/>
    <w:rsid w:val="008F3D6A"/>
    <w:rsid w:val="00903744"/>
    <w:rsid w:val="00905C9F"/>
    <w:rsid w:val="0090604C"/>
    <w:rsid w:val="00910365"/>
    <w:rsid w:val="0091232B"/>
    <w:rsid w:val="00913F3B"/>
    <w:rsid w:val="00914DE8"/>
    <w:rsid w:val="00915F01"/>
    <w:rsid w:val="00916365"/>
    <w:rsid w:val="0092139D"/>
    <w:rsid w:val="00921511"/>
    <w:rsid w:val="0092253F"/>
    <w:rsid w:val="00923216"/>
    <w:rsid w:val="00927B16"/>
    <w:rsid w:val="009365A5"/>
    <w:rsid w:val="00940D1C"/>
    <w:rsid w:val="00943A26"/>
    <w:rsid w:val="00953D5F"/>
    <w:rsid w:val="00956939"/>
    <w:rsid w:val="009616ED"/>
    <w:rsid w:val="00966160"/>
    <w:rsid w:val="00967B4C"/>
    <w:rsid w:val="00975D5C"/>
    <w:rsid w:val="00975DA9"/>
    <w:rsid w:val="00982EDF"/>
    <w:rsid w:val="009833B8"/>
    <w:rsid w:val="00984280"/>
    <w:rsid w:val="0098647C"/>
    <w:rsid w:val="009942ED"/>
    <w:rsid w:val="009968A1"/>
    <w:rsid w:val="0099763D"/>
    <w:rsid w:val="009A251D"/>
    <w:rsid w:val="009A3DD0"/>
    <w:rsid w:val="009A42B7"/>
    <w:rsid w:val="009B2B21"/>
    <w:rsid w:val="009B3F48"/>
    <w:rsid w:val="009B538E"/>
    <w:rsid w:val="009C1282"/>
    <w:rsid w:val="009C69E8"/>
    <w:rsid w:val="009D1647"/>
    <w:rsid w:val="009D1FBE"/>
    <w:rsid w:val="009D5842"/>
    <w:rsid w:val="009D65FE"/>
    <w:rsid w:val="009D7FF8"/>
    <w:rsid w:val="009E0719"/>
    <w:rsid w:val="009E2206"/>
    <w:rsid w:val="009E5851"/>
    <w:rsid w:val="009E5964"/>
    <w:rsid w:val="00A010D4"/>
    <w:rsid w:val="00A01F8A"/>
    <w:rsid w:val="00A06BEE"/>
    <w:rsid w:val="00A20AFA"/>
    <w:rsid w:val="00A34456"/>
    <w:rsid w:val="00A35C30"/>
    <w:rsid w:val="00A37C06"/>
    <w:rsid w:val="00A44B0E"/>
    <w:rsid w:val="00A67668"/>
    <w:rsid w:val="00A70AF5"/>
    <w:rsid w:val="00A76F05"/>
    <w:rsid w:val="00A854CF"/>
    <w:rsid w:val="00A85AE6"/>
    <w:rsid w:val="00A9103A"/>
    <w:rsid w:val="00A94FD2"/>
    <w:rsid w:val="00AA0A3C"/>
    <w:rsid w:val="00AA2518"/>
    <w:rsid w:val="00AA4731"/>
    <w:rsid w:val="00AB18C9"/>
    <w:rsid w:val="00AB6461"/>
    <w:rsid w:val="00AC4B13"/>
    <w:rsid w:val="00AC717F"/>
    <w:rsid w:val="00AD080A"/>
    <w:rsid w:val="00AD136A"/>
    <w:rsid w:val="00AD29B4"/>
    <w:rsid w:val="00AD31BB"/>
    <w:rsid w:val="00AD53A0"/>
    <w:rsid w:val="00AE3C7D"/>
    <w:rsid w:val="00AE5DC2"/>
    <w:rsid w:val="00AE5E4C"/>
    <w:rsid w:val="00AF39BD"/>
    <w:rsid w:val="00AF4F28"/>
    <w:rsid w:val="00B13091"/>
    <w:rsid w:val="00B177FC"/>
    <w:rsid w:val="00B204BE"/>
    <w:rsid w:val="00B20A2C"/>
    <w:rsid w:val="00B2172A"/>
    <w:rsid w:val="00B27F3D"/>
    <w:rsid w:val="00B30184"/>
    <w:rsid w:val="00B31B67"/>
    <w:rsid w:val="00B35FBD"/>
    <w:rsid w:val="00B41E97"/>
    <w:rsid w:val="00B42C54"/>
    <w:rsid w:val="00B46225"/>
    <w:rsid w:val="00B462CB"/>
    <w:rsid w:val="00B463E9"/>
    <w:rsid w:val="00B52209"/>
    <w:rsid w:val="00B60728"/>
    <w:rsid w:val="00B63296"/>
    <w:rsid w:val="00B7163E"/>
    <w:rsid w:val="00B7257C"/>
    <w:rsid w:val="00B77AD4"/>
    <w:rsid w:val="00B83424"/>
    <w:rsid w:val="00B876EB"/>
    <w:rsid w:val="00B93B04"/>
    <w:rsid w:val="00B94983"/>
    <w:rsid w:val="00BA2E79"/>
    <w:rsid w:val="00BA61C6"/>
    <w:rsid w:val="00BB580C"/>
    <w:rsid w:val="00BB5D24"/>
    <w:rsid w:val="00BB7E6C"/>
    <w:rsid w:val="00BC0729"/>
    <w:rsid w:val="00BC0CFA"/>
    <w:rsid w:val="00BC15BC"/>
    <w:rsid w:val="00BC2128"/>
    <w:rsid w:val="00BC4782"/>
    <w:rsid w:val="00BC7056"/>
    <w:rsid w:val="00BD203C"/>
    <w:rsid w:val="00BD5599"/>
    <w:rsid w:val="00BE0D69"/>
    <w:rsid w:val="00BE3208"/>
    <w:rsid w:val="00BF6456"/>
    <w:rsid w:val="00BF6CCD"/>
    <w:rsid w:val="00C035B2"/>
    <w:rsid w:val="00C04C39"/>
    <w:rsid w:val="00C060BC"/>
    <w:rsid w:val="00C10CE4"/>
    <w:rsid w:val="00C11E8A"/>
    <w:rsid w:val="00C13217"/>
    <w:rsid w:val="00C13519"/>
    <w:rsid w:val="00C17906"/>
    <w:rsid w:val="00C25B73"/>
    <w:rsid w:val="00C31171"/>
    <w:rsid w:val="00C31B6D"/>
    <w:rsid w:val="00C32B40"/>
    <w:rsid w:val="00C349C9"/>
    <w:rsid w:val="00C35D80"/>
    <w:rsid w:val="00C41ED3"/>
    <w:rsid w:val="00C42951"/>
    <w:rsid w:val="00C5579D"/>
    <w:rsid w:val="00C56A54"/>
    <w:rsid w:val="00C57409"/>
    <w:rsid w:val="00C608C8"/>
    <w:rsid w:val="00C736DA"/>
    <w:rsid w:val="00C74271"/>
    <w:rsid w:val="00C7444F"/>
    <w:rsid w:val="00C74B5F"/>
    <w:rsid w:val="00C74BF2"/>
    <w:rsid w:val="00C75FA6"/>
    <w:rsid w:val="00C8061A"/>
    <w:rsid w:val="00C955F7"/>
    <w:rsid w:val="00CA4B23"/>
    <w:rsid w:val="00CA4F7F"/>
    <w:rsid w:val="00CB3CB9"/>
    <w:rsid w:val="00CB766C"/>
    <w:rsid w:val="00CC0E09"/>
    <w:rsid w:val="00CC13BC"/>
    <w:rsid w:val="00CC3A78"/>
    <w:rsid w:val="00CC6CD8"/>
    <w:rsid w:val="00CD074B"/>
    <w:rsid w:val="00CD482F"/>
    <w:rsid w:val="00CD574B"/>
    <w:rsid w:val="00CD76D3"/>
    <w:rsid w:val="00CD7AA4"/>
    <w:rsid w:val="00CE1519"/>
    <w:rsid w:val="00CE16DF"/>
    <w:rsid w:val="00CE4890"/>
    <w:rsid w:val="00CE79FB"/>
    <w:rsid w:val="00CF019A"/>
    <w:rsid w:val="00CF15A5"/>
    <w:rsid w:val="00CF23F9"/>
    <w:rsid w:val="00CF261C"/>
    <w:rsid w:val="00CF58D8"/>
    <w:rsid w:val="00D03391"/>
    <w:rsid w:val="00D0780C"/>
    <w:rsid w:val="00D12964"/>
    <w:rsid w:val="00D12AB2"/>
    <w:rsid w:val="00D1347B"/>
    <w:rsid w:val="00D138DA"/>
    <w:rsid w:val="00D17F17"/>
    <w:rsid w:val="00D22323"/>
    <w:rsid w:val="00D2446D"/>
    <w:rsid w:val="00D24C74"/>
    <w:rsid w:val="00D35069"/>
    <w:rsid w:val="00D360A8"/>
    <w:rsid w:val="00D37AE2"/>
    <w:rsid w:val="00D42157"/>
    <w:rsid w:val="00D44B1E"/>
    <w:rsid w:val="00D54EE3"/>
    <w:rsid w:val="00D55B91"/>
    <w:rsid w:val="00D56CA2"/>
    <w:rsid w:val="00D57296"/>
    <w:rsid w:val="00D57482"/>
    <w:rsid w:val="00D577EA"/>
    <w:rsid w:val="00D601B7"/>
    <w:rsid w:val="00D630C3"/>
    <w:rsid w:val="00D65C3A"/>
    <w:rsid w:val="00D712CB"/>
    <w:rsid w:val="00D74F90"/>
    <w:rsid w:val="00D83881"/>
    <w:rsid w:val="00D912C6"/>
    <w:rsid w:val="00D94BE5"/>
    <w:rsid w:val="00D94D00"/>
    <w:rsid w:val="00D95013"/>
    <w:rsid w:val="00D95914"/>
    <w:rsid w:val="00DA2A06"/>
    <w:rsid w:val="00DA4D86"/>
    <w:rsid w:val="00DA7624"/>
    <w:rsid w:val="00DB00D3"/>
    <w:rsid w:val="00DB21F4"/>
    <w:rsid w:val="00DC21C3"/>
    <w:rsid w:val="00DC3BCA"/>
    <w:rsid w:val="00DD6E06"/>
    <w:rsid w:val="00DE1EC4"/>
    <w:rsid w:val="00DE3415"/>
    <w:rsid w:val="00DF032D"/>
    <w:rsid w:val="00DF0C5F"/>
    <w:rsid w:val="00DF1C98"/>
    <w:rsid w:val="00DF3AA7"/>
    <w:rsid w:val="00DF4701"/>
    <w:rsid w:val="00DF528D"/>
    <w:rsid w:val="00DF5E66"/>
    <w:rsid w:val="00E00DB5"/>
    <w:rsid w:val="00E0140A"/>
    <w:rsid w:val="00E04C64"/>
    <w:rsid w:val="00E151AA"/>
    <w:rsid w:val="00E1764C"/>
    <w:rsid w:val="00E229C4"/>
    <w:rsid w:val="00E253EB"/>
    <w:rsid w:val="00E25959"/>
    <w:rsid w:val="00E33A8E"/>
    <w:rsid w:val="00E366DE"/>
    <w:rsid w:val="00E42F67"/>
    <w:rsid w:val="00E52ACA"/>
    <w:rsid w:val="00E54B19"/>
    <w:rsid w:val="00E56EFC"/>
    <w:rsid w:val="00E57205"/>
    <w:rsid w:val="00E63D81"/>
    <w:rsid w:val="00E7237F"/>
    <w:rsid w:val="00E7599B"/>
    <w:rsid w:val="00E8569C"/>
    <w:rsid w:val="00E876CC"/>
    <w:rsid w:val="00E9382A"/>
    <w:rsid w:val="00E95677"/>
    <w:rsid w:val="00E956F5"/>
    <w:rsid w:val="00E9744E"/>
    <w:rsid w:val="00EA5F95"/>
    <w:rsid w:val="00EA6019"/>
    <w:rsid w:val="00EA6A8B"/>
    <w:rsid w:val="00EA6C48"/>
    <w:rsid w:val="00EB157C"/>
    <w:rsid w:val="00EB7498"/>
    <w:rsid w:val="00EC0E5A"/>
    <w:rsid w:val="00EC4F47"/>
    <w:rsid w:val="00EC53DA"/>
    <w:rsid w:val="00EC559A"/>
    <w:rsid w:val="00EC6AC2"/>
    <w:rsid w:val="00ED3D6E"/>
    <w:rsid w:val="00ED7907"/>
    <w:rsid w:val="00EF48E6"/>
    <w:rsid w:val="00F02197"/>
    <w:rsid w:val="00F03A7B"/>
    <w:rsid w:val="00F1078F"/>
    <w:rsid w:val="00F12A96"/>
    <w:rsid w:val="00F1328E"/>
    <w:rsid w:val="00F142FE"/>
    <w:rsid w:val="00F17167"/>
    <w:rsid w:val="00F20102"/>
    <w:rsid w:val="00F26E2D"/>
    <w:rsid w:val="00F36D4F"/>
    <w:rsid w:val="00F37215"/>
    <w:rsid w:val="00F40AC5"/>
    <w:rsid w:val="00F41ACF"/>
    <w:rsid w:val="00F433B1"/>
    <w:rsid w:val="00F450FF"/>
    <w:rsid w:val="00F54A56"/>
    <w:rsid w:val="00F56D28"/>
    <w:rsid w:val="00F60F1F"/>
    <w:rsid w:val="00F61198"/>
    <w:rsid w:val="00F70D09"/>
    <w:rsid w:val="00F725F0"/>
    <w:rsid w:val="00F73AED"/>
    <w:rsid w:val="00F74244"/>
    <w:rsid w:val="00F7442A"/>
    <w:rsid w:val="00F82265"/>
    <w:rsid w:val="00F82B09"/>
    <w:rsid w:val="00F86BE0"/>
    <w:rsid w:val="00F87510"/>
    <w:rsid w:val="00F97C95"/>
    <w:rsid w:val="00FA14B8"/>
    <w:rsid w:val="00FA41CE"/>
    <w:rsid w:val="00FB2650"/>
    <w:rsid w:val="00FB2682"/>
    <w:rsid w:val="00FB3CBA"/>
    <w:rsid w:val="00FC01A5"/>
    <w:rsid w:val="00FC5363"/>
    <w:rsid w:val="00FC7D23"/>
    <w:rsid w:val="00FD1843"/>
    <w:rsid w:val="00FD3B0B"/>
    <w:rsid w:val="00FD5910"/>
    <w:rsid w:val="00FD5DE4"/>
    <w:rsid w:val="00FE1827"/>
    <w:rsid w:val="00FE58FF"/>
    <w:rsid w:val="00FE724D"/>
    <w:rsid w:val="00FF2952"/>
    <w:rsid w:val="00FF3430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764C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E1764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764C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E1764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2020-04-17T10:41:00Z</dcterms:created>
  <dcterms:modified xsi:type="dcterms:W3CDTF">2020-04-22T16:07:00Z</dcterms:modified>
</cp:coreProperties>
</file>