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и продовольственных ресурсов Нижегородской области</w:t>
      </w: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</w:t>
      </w:r>
    </w:p>
    <w:p w:rsidR="00234BA3" w:rsidRDefault="00234BA3" w:rsidP="00234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5352"/>
      </w:tblGrid>
      <w:tr w:rsidR="00234BA3" w:rsidTr="00234BA3">
        <w:trPr>
          <w:trHeight w:val="3444"/>
        </w:trPr>
        <w:tc>
          <w:tcPr>
            <w:tcW w:w="4111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880"/>
            </w:tblGrid>
            <w:tr w:rsidR="00234BA3">
              <w:tc>
                <w:tcPr>
                  <w:tcW w:w="3880" w:type="dxa"/>
                </w:tcPr>
                <w:p w:rsidR="00234BA3" w:rsidRDefault="00234B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Согласовано</w:t>
                  </w:r>
                </w:p>
                <w:p w:rsidR="00234BA3" w:rsidRDefault="00234B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</w:p>
                <w:p w:rsidR="00234BA3" w:rsidRDefault="00234BA3">
                  <w:pPr>
                    <w:autoSpaceDE w:val="0"/>
                    <w:autoSpaceDN w:val="0"/>
                    <w:adjustRightInd w:val="0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 xml:space="preserve">Председатель   ГЭК ____________Н.Н. </w:t>
                  </w:r>
                  <w:proofErr w:type="spellStart"/>
                  <w:r>
                    <w:rPr>
                      <w:rFonts w:ascii="Times New Roman" w:eastAsia="HiddenHorzOCR" w:hAnsi="Times New Roman"/>
                      <w:sz w:val="28"/>
                      <w:szCs w:val="28"/>
                    </w:rPr>
                    <w:t>Кукинова</w:t>
                  </w:r>
                  <w:proofErr w:type="spellEnd"/>
                </w:p>
                <w:p w:rsidR="00234BA3" w:rsidRDefault="00234B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   2019г.</w:t>
                  </w:r>
                </w:p>
                <w:p w:rsidR="00234BA3" w:rsidRDefault="00234B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/>
                      <w:sz w:val="24"/>
                      <w:szCs w:val="24"/>
                    </w:rPr>
                  </w:pPr>
                </w:p>
                <w:p w:rsidR="00234BA3" w:rsidRDefault="00234B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4BA3" w:rsidRDefault="00234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4BA3" w:rsidRDefault="00234B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234BA3" w:rsidRDefault="00234B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ГБПОУ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Ардатовский</w:t>
            </w:r>
            <w:proofErr w:type="spellEnd"/>
          </w:p>
          <w:p w:rsidR="00234BA3" w:rsidRDefault="00234B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  <w:p w:rsidR="00234BA3" w:rsidRDefault="00234BA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от   «____ »  _________2019г. №___                                                                            Директор  техникума                                                                                                                            _____________А.П. Ефимова        </w:t>
            </w:r>
          </w:p>
          <w:p w:rsidR="00234BA3" w:rsidRDefault="0023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BA3" w:rsidRDefault="00234BA3" w:rsidP="00234BA3">
      <w:pPr>
        <w:tabs>
          <w:tab w:val="left" w:pos="0"/>
          <w:tab w:val="left" w:pos="2700"/>
          <w:tab w:val="left" w:pos="6660"/>
        </w:tabs>
        <w:rPr>
          <w:b/>
          <w:bCs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ГОСУДАРСТВЕННОЙ ИТОГОВОЙ АТТЕСТАЦИИ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7619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4BA3" w:rsidRDefault="00234BA3" w:rsidP="00234BA3">
      <w:pPr>
        <w:pStyle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специальность 38.02.01</w:t>
      </w:r>
      <w:r>
        <w:rPr>
          <w:b/>
          <w:sz w:val="28"/>
          <w:szCs w:val="28"/>
        </w:rPr>
        <w:t xml:space="preserve"> Экономика и бухгалтерский учёт</w:t>
      </w:r>
    </w:p>
    <w:p w:rsidR="00234BA3" w:rsidRDefault="00234BA3" w:rsidP="00234B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(по отраслям)</w:t>
      </w: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(очная  и заочная формы обучения)</w:t>
      </w: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Рассмотрено, одобрено и  предложено к утверждению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Педагогическим  советом                                                                                                                                                                                  Протокол № ___    от   «_____» __________   2019г.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BA3" w:rsidRDefault="00234BA3" w:rsidP="00234BA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234BA3" w:rsidRDefault="00234BA3" w:rsidP="00234BA3">
      <w:pPr>
        <w:spacing w:after="0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Содержание</w:t>
      </w:r>
    </w:p>
    <w:p w:rsidR="00234BA3" w:rsidRDefault="00234BA3" w:rsidP="00234BA3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8755"/>
        <w:gridCol w:w="816"/>
      </w:tblGrid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Стр.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Паспорт программы государственной итоговой аттестации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 Место государственной итоговой аттестации в структуре программы подготовки специалистов среднего звена (далее – ППССЗ)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 Форма государственной итоговой аттестации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 Цели и задачи государственной итоговой аттестации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Объем времени на подготовку и проведение государственной итоговой аттестации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Требования к выпускным квалификационным работам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работы по выбору темы ВКР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6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выполнения  ВКР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Проведение ГИА (защита ВКР)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tabs>
                <w:tab w:val="left" w:pos="10773"/>
              </w:tabs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Принятие решений ГЭК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 Порядок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Порядок подачи и рассмотрения апелляций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Примерная тематика выпускных квалификационных работ по специальности  38.02.01 Экономика и бухгалтерский учет (по отраслям)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 w:rsidP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  <w:r w:rsidR="00361C6B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</w:tr>
      <w:tr w:rsidR="00234BA3" w:rsidTr="00234BA3">
        <w:trPr>
          <w:trHeight w:val="4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Бланк заявления на дипломную работу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 w:rsidP="00361C6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3: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Бланк задания  на дипломную работу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 w:rsidP="00A22C9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6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4: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Бланк индивидуального графика  выполнения  дипломной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5: Бланк к</w:t>
            </w:r>
            <w:r>
              <w:rPr>
                <w:rFonts w:ascii="Times New Roman" w:hAnsi="Times New Roman"/>
                <w:sz w:val="28"/>
                <w:szCs w:val="28"/>
              </w:rPr>
              <w:t>алендарного графика консультаций по дипломному проектированию консультанта дипломной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A22C9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18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6: Бланк титульного листа дипломной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 w:rsidP="00A22C9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7: Бланк отзыва руководителя дипломной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 w:rsidP="00A22C9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8: Бланк рецензии на дипломную работу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</w:tr>
      <w:tr w:rsidR="00234BA3" w:rsidTr="00234BA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9: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оценки выпускной квалификационной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A3" w:rsidRDefault="00234BA3" w:rsidP="00A22C9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  <w:r w:rsidR="00A22C94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</w:tr>
    </w:tbl>
    <w:p w:rsidR="00234BA3" w:rsidRDefault="00234BA3" w:rsidP="00234BA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34BA3" w:rsidRDefault="00234BA3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1C6B" w:rsidRDefault="00361C6B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Пояснительная записка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государственной итоговой аттестации (далее – Программа)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 (далее – Учреждение) разработана в соответствии с Федеральным законом «Об образовании в Российской Федерации» от 29.12.2012 г №273-ФЗ,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14.06.2013г. №464, Порядком проведения государственной итоговой аттестации по образовательным программам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образования»,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16.08. 2013 г. № 968, Федеральным государственным образовательным стандартом среднего профессионального образования</w:t>
      </w:r>
      <w:r w:rsidR="00F76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ФГОС СПО) по специальности 38.02.01 Экономика и бухгалтерский учёт (по отраслям), утвержденным Приказом Министерства образования и науки Российской Федерации № 832 от 28 июля  2014 г., Уставом Учреждения. </w:t>
      </w:r>
    </w:p>
    <w:p w:rsidR="00234BA3" w:rsidRDefault="00234BA3" w:rsidP="00234BA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Настоящая  Программа определяет совокупность требований к государственной итоговой аттестации по специальности 38.02.01 Экономика и бухгалтерский учет (по отраслям) на 2019 год.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государственной итоговой аттестации имеет следующую структуру: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-паспорт программы государственной итоговой аттестации;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-требования к выпускным квалификационным работам;</w:t>
      </w:r>
    </w:p>
    <w:p w:rsidR="00234BA3" w:rsidRDefault="00234BA3" w:rsidP="00234B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организацию работы по выбору темы ВКР;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 выполнения  ВКР;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hAnsi="Times New Roman"/>
          <w:sz w:val="28"/>
          <w:szCs w:val="28"/>
        </w:rPr>
        <w:t>роведение ГИА (защита ВКР);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решений ГЭК;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порядок проведения государственной итоговой аттестации для выпускников из    числа лиц с ограниченными возможностями здоровья;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-порядок подачи и рассмотрения апелляций;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приложения.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государственной итоговой аттестации ежегодно обновляется     предметной (цикловой) комиссией, обсуждается на заседании педагогического совета с участием председателя государственной экзаменационной комиссии и утверждается директором техникума.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доводятся до сведения студентов,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чем за шесть месяцев до начала государственной итоговой аттестации.</w:t>
      </w:r>
    </w:p>
    <w:p w:rsidR="00234BA3" w:rsidRDefault="00234BA3" w:rsidP="00234B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 Паспорт программы государственной итоговой аттестации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1.1. Место государственной итоговой аттестации в структуре ППССЗ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Государственная итоговая аттестация (-далее ГИА)  является частью ППССЗ  специальности 38.02.01 Экономика и бухгалтерский учет (по отраслям) и проводится после успешного освоения студентами в полном объеме учебного плана или индивидуального учебного плана (при наличии)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осваиваемой ППССЗ.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1.2.Форма государственной итоговой аттестации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Формой государственная итоговой аттестацией является защита выпускной квалификационной работы, которая выполняется в виде дипломной работы.</w:t>
      </w:r>
    </w:p>
    <w:p w:rsidR="00234BA3" w:rsidRDefault="00234BA3" w:rsidP="00234B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4BA3" w:rsidRDefault="00234BA3" w:rsidP="00234B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 государственной итоговой аттестации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государственной итоговой аттестации является установление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 оценки качества профессиональной подготовки выпускников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отраслям).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государственной итоговой аттестации являются: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-оценка степени освоения компетенций, установленных требованиями Федерального государственного образовательного стандарта;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определение подготовленности выпускника к самостоятельной работе по присваиваемой квалификации - бухгалтер. 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ГИА  в целях определения соответствия результатов освоения студентами ППССЗ соответствующим требованиям ФГОС СПО по специальности 38.02.01 Экономика и бухгалтерский учёт (по отраслям) проводится  государственной экзаменационной комиссией (далее – ГЭК). Состав ГЭК утверждается приказом директора Учреждения.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к ГИА оформляется приказом директора на основании решения Педагогического совета по 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езультатам учебной деятельности, прохождения учебной, производственной, преддипломной практик. К ГИА допускается студент, не имеющий академической задолженности и в  полном объеме выполнивший учебный план по ППССЗ.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4BA3" w:rsidRDefault="00234BA3" w:rsidP="00234B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1.4. Объем времени на подготовку и проведение государственной итоговой аттестации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учебным планом объем времени на подготовку и защиту выпускной квалификационной работы (далее – ВКР) и проведение государственной итоговой аттестации в форме защиты дипломной работы составляет всего 6 недель: подготовка дипломной работы – 4 недели, защита дипломной работы – 2 недели.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ГИА  – с 15.06.20</w:t>
      </w:r>
      <w:r w:rsidR="000B15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28.06.20</w:t>
      </w:r>
      <w:r w:rsidR="000B15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4BA3" w:rsidRDefault="00234BA3" w:rsidP="00234BA3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Требования к выпускным квалификационным работам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Тема выпускной квалификационной работы (далее – дипломная работа)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отвечать современным требованиям в области</w:t>
      </w:r>
      <w:r>
        <w:rPr>
          <w:rFonts w:ascii="Times New Roman" w:hAnsi="Times New Roman"/>
          <w:sz w:val="28"/>
          <w:szCs w:val="28"/>
        </w:rPr>
        <w:t xml:space="preserve"> 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расчетов с бюджетом и внебюджетными фондами, формирование бухгалтерской отчетности, налоговый учет, налоговое планирование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включать основные вопросы, с которыми выпускник в будущем может встретиться в своей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профессиональной деятельности.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Тема разрабатываемой дипломной работы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должна соответствовать по степени сложности объему теоретических знаний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 практического опыта, полученных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время освоения ППССЗ, а по содержанию одному или нескольким профессиональным модулям, входящих в  профессиональную образовательную программу.</w:t>
      </w:r>
    </w:p>
    <w:p w:rsidR="00234BA3" w:rsidRDefault="00234BA3" w:rsidP="00234B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Темы дипломных работ определяются предметной (цикловой) комиссией экономических дисциплин по согласованию с руководителями дипломного проектирования.</w:t>
      </w:r>
    </w:p>
    <w:p w:rsidR="00234BA3" w:rsidRDefault="00234BA3" w:rsidP="00234B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структуре ВКР должна состоять из теоретической и практической части. В теоретической части даётся теоретическое освещение темы на основе анализа имеющейся литературы. Практическая часть может быть представлена методикой, расчётами, анализом экспериментальных  данных в соответствии с видами профессиональной деятельности. Содержание теоретической и практической части определяется в зависимости от темы ВКР.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работы по выбору темы ВКР</w:t>
      </w:r>
    </w:p>
    <w:p w:rsidR="00234BA3" w:rsidRDefault="00234BA3" w:rsidP="00234B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Примерные темы ВКР разрабатываются преподавателями предметной (</w:t>
      </w:r>
      <w:proofErr w:type="gramStart"/>
      <w:r>
        <w:rPr>
          <w:rFonts w:ascii="Times New Roman" w:hAnsi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/>
          <w:sz w:val="28"/>
          <w:szCs w:val="28"/>
        </w:rPr>
        <w:t xml:space="preserve">комиссии экономических  дисциплин, обсуждаются на заседании предметной (цикловой) комиссии экономических  дисциплин  и утверждаться заместителем директора по учебной работе не позднее 10 ноября (Приложение 1). 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имеет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Предметной (цикловой) комиссией экономических  дисциплин разрабатываются методические рекомендации по написанию ВКР не позднее 15 ноября, в которых содержатся требования к содержанию, объему, структуре и оформлению ВКР.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Не позднее 20 ноября заведующий отделением  проводит организационное собрание с выпускниками, на котором до сведения выпускников доводятся следующие вопросы: содержание настоящей Программы; требования к ВКР; критерии оценки знаний.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Выпускник, выбрав тему из предложенной тематики, подаёт заявление (Приложение 2)  в учебную часть не позднее 3 декабря. Заявления студентов в течение трех дней рассматриваются на заседании предметной (цикловой) комиссии экономических  дисциплин. В решении предметной (цикловой) комиссии фиксируются следующие позиции: утверждение темы ВКР студента согласно заявлению (или её изменение); закрепление руководителя. Решение предметной (цикловой) комиссии об утверждении тем и закреплении руководителей, а так же заявления выпускников передаются  заведующему отделением.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Заведующий отделением в течение трех дней готовит проект приказа о закреплении тем ВКР за студентами выпускных групп, закреплении руководителей ВКР. Закрепление тем ВКР за студентами (с указанием руководителей и консультантов по отдельным частям ВКР) оформляется приказом директора Учреждения.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одним руководителем дипломной работы одновременно может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быть закреплено до 8 студентов, в случае производственной необходимости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может быть увеличено.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Руководство выполнения  ВКР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Руководитель ВКР разрабатывает  задание на дипломную работу в части содержания ВКР (Приложение 3), индивидуальный график выполнения дипломной работы (Приложение 4), которые рассматриваются на заседании предметной (цикловой) комиссии и  утверждаются заместителем директора по учебной работе.</w:t>
      </w:r>
    </w:p>
    <w:p w:rsidR="00234BA3" w:rsidRDefault="00234BA3" w:rsidP="00234B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Выдача задания на дипломную работу студенту должна состояться не позднее 20 декабря и должна сопровождаться консультацией со стороны Учреждения, в ходе которой разъясняются задачи, структура, объём ВКР, принцип разработки и оформления.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При подготовке к ГИА все студенты должны быть обеспечены Методическими указаниями по выполнению ВКР.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Выполнение ВКР осуществляется студентом с соблюдением  сроков, установленных в индивидуальном графике выполнения дипломной работы студентом.</w:t>
      </w:r>
    </w:p>
    <w:p w:rsidR="00234BA3" w:rsidRDefault="00234BA3" w:rsidP="00234B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Руководитель и консультанты составных частей ВКР проводят консультации студентов в соответствии с разработанным календарным  графиком консультаций (Приложение 5)   и индивидуальным  графиком выполнения дипломной работы студентом. </w:t>
      </w:r>
    </w:p>
    <w:p w:rsidR="00234BA3" w:rsidRDefault="00234BA3" w:rsidP="00234B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консультирования одного студента должно быть предусмотрено не более двух часов в неделю.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 (Приложение 6). Срок получен</w:t>
      </w:r>
      <w:r w:rsidR="00F76190">
        <w:rPr>
          <w:rFonts w:ascii="Times New Roman" w:hAnsi="Times New Roman"/>
          <w:sz w:val="28"/>
          <w:szCs w:val="28"/>
        </w:rPr>
        <w:t>ия подписей консультантов – до 04</w:t>
      </w:r>
      <w:r>
        <w:rPr>
          <w:rFonts w:ascii="Times New Roman" w:hAnsi="Times New Roman"/>
          <w:sz w:val="28"/>
          <w:szCs w:val="28"/>
        </w:rPr>
        <w:t xml:space="preserve"> июня.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ВКР, </w:t>
      </w:r>
      <w:proofErr w:type="gramStart"/>
      <w:r>
        <w:rPr>
          <w:rFonts w:ascii="Times New Roman" w:hAnsi="Times New Roman"/>
          <w:sz w:val="28"/>
          <w:szCs w:val="28"/>
        </w:rPr>
        <w:t>выполненная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объёме в соответствии с заданием, подписанная выпускником, консультантами по отдельным разделам, передаётся руководителю ВКР для заключительного просмотра. </w:t>
      </w:r>
      <w:proofErr w:type="gramStart"/>
      <w:r>
        <w:rPr>
          <w:rFonts w:ascii="Times New Roman" w:hAnsi="Times New Roman"/>
          <w:sz w:val="28"/>
          <w:szCs w:val="28"/>
        </w:rPr>
        <w:t>Руководитель ставит подпись на титульном листе пояснительной записки (Приложение 6), затем пишет отзыв (Приложение 7), где указывает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</w:t>
      </w:r>
      <w:proofErr w:type="gramEnd"/>
      <w:r>
        <w:rPr>
          <w:rFonts w:ascii="Times New Roman" w:hAnsi="Times New Roman"/>
          <w:sz w:val="28"/>
          <w:szCs w:val="28"/>
        </w:rPr>
        <w:t xml:space="preserve"> в раскрытие проблем и разработку предложений по их решению. Заканчивается отзыв выводом о возможности (невозможности) допуска ВКР к защите. Срок получения студентом отзыва руководителя ВКР – до </w:t>
      </w:r>
      <w:r w:rsidR="00F7619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июня.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Отзыв руководителя ВКР о работе выпускника над дипломной работой является основанием для допуска студента к рецензированию ВКР. Рецензирование ВКР  осуществляют специалисты Учреждения, профессионально владеющие вопросами, связанными с тематикой ВКР, </w:t>
      </w:r>
      <w:r>
        <w:rPr>
          <w:rFonts w:ascii="Times New Roman" w:hAnsi="Times New Roman"/>
          <w:sz w:val="28"/>
          <w:szCs w:val="28"/>
        </w:rPr>
        <w:lastRenderedPageBreak/>
        <w:t>оформленными приказом директора Учреждения не позднее, чем за месяц до защиты. Срок сдачи  ВКР на рецензию – 05 июня. Срок рецензирования ВКР – три дня (05-07 июня). Рецензент тщательно знакомится с пояснительной запиской и графическими материалами ВКР, ставит подпись на титульном листе (Приложение 6). Затем составляет обоснованную критическую рецензию (Приложение 8), где отражает соответствие и качество содержания выполненной ВКР, проводит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«удовлетворительно», «неудовлетворительно») и даёт заключение о возможности присвоения автору ВКР соответствующей квалификации. Внесение изменений в ВКР после получения рецензии не допускается.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 окончании сроков рецензирования  студент знакомится с содержанием рецензии, забирает ВКР у рецензента и участвует в предварительной защите. Проведение предзащит планируются за неделю до начало работы ГЭК – 08-14 июня.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На организационном собрании студенты выпускного курса знакомятся с расписанием работы ГЭК при провидении ГИА и графиком защиты дипломных работ, составленным заведующим отделением, согласованным с заместителем директора по учебной работе и утверждённым директором – 08 июня (за 7 дней до защиты ВКР).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Студенты выпускного курса сдают ВКР  с заданием,  отзывом руководителя ВКР о работе студента над дипломной работой и рецензией на ВКР заведующему отделением для предоставления их в ГЭК до 14 июня.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допуске ВКР к защите решается на заседании предметной (цикловой) комиссии экономических  дисциплин, готовность к защите определяется заместителем директора по учебной работе.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Заведующий отделением передает ВКР в ГЭК.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ind w:right="283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Проведение ГИА (защита ВКР)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Для проведения ГИА (защита ВКР) создаётся ГЭК  сроком на календарный год и  численностью не менее 5 человек. ГЭК работает на базе Учреждения. В состав ГЭК входят:</w:t>
      </w:r>
    </w:p>
    <w:p w:rsidR="00234BA3" w:rsidRDefault="00234BA3" w:rsidP="00234BA3">
      <w:pPr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ГЭК;</w:t>
      </w:r>
    </w:p>
    <w:p w:rsidR="00234BA3" w:rsidRDefault="00234BA3" w:rsidP="00234BA3">
      <w:pPr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ГЭК;</w:t>
      </w:r>
    </w:p>
    <w:p w:rsidR="00234BA3" w:rsidRDefault="00234BA3" w:rsidP="00234BA3">
      <w:pPr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комиссии - преподаватели предметной (цикловой) комиссии экономических  дисциплин;</w:t>
      </w:r>
    </w:p>
    <w:p w:rsidR="00234BA3" w:rsidRDefault="00234BA3" w:rsidP="00234BA3">
      <w:pPr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секретарь ГЭК (без права голоса).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ГЭК утверждается приказом учредителя  за 6 месяцев до начала работы ГЭК (не позднее 20 декабря). Остальной состав ГЭК утверждается приказом директора техникума  не менее чем за 2 месяца до начала работы ГЭК.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ГЭК является единым для всех форм обучения по ППССЗ специальности 38.02.01 Экономика и бухгалтерский учёт (по отраслям).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Работа ГЭК начинается в первый день проведения ГИА и заканчивается в последний день проведения ГИА. На первом заседании ГЭК председатель представляет комиссию и объявляет начало и порядок проведения ГИА.</w:t>
      </w:r>
    </w:p>
    <w:p w:rsidR="00234BA3" w:rsidRDefault="00234BA3" w:rsidP="00234B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Необходимые материалы для проведения ГИА (защиты ВКР):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СПО по специальности 38.02.01 «Экономика и бухгалтерский учёт» (по отраслям);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ГИА;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для ГИА;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учредителя о назначении председателя ГЭК;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об утверждении состава ГЭК;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о назначении руководителей ВКР;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о назначении рецензентов;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о допуске к ГИА студентов, успешно завершивших обучение по ППССЗ (по результатам промежуточных аттестаций и прохождения всех видов практики, предусмотренных  учебным планом);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защиты дипломных работ;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учебной части об успеваемости каждого выпускника по всем дисциплинам, модулям, практикам, курсовым проектам;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Зачетная книжка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34BA3" w:rsidRDefault="00234BA3" w:rsidP="00234BA3">
      <w:pPr>
        <w:pStyle w:val="ac"/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Пояснительная записка ВКР.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Защита ВКР производится на открытом заседании ГЭК.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 защиту ВКР студента отводится до 45 минут. Процедура ГИА включает доклад студента (не более 10-15 минут), чтение отзыва и рецензии, вопросы членов комиссии, ответы обучающегося на поставленные вопросы. Может быть предусмотрено выступление руководителя ВКР, рецензента, если они присутствуют на заседании ГЭК.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Во время защиты ВКР студент может использовать подготовленный наглядный материал, иллюстрирующий основный положения ВКР.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При определении 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Результаты защиты ВКР определяются оценками «отлично», «хорошо», «удовлетворительно», «неудовлетворительно» (приложение 9).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Принятие решений ГЭК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center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Решение ГЭК принимается на закрытом заседании большинством голосов членов комиссии, участвующих в заседании (при равном числе голосов председатель является решающим).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Заседания ГЭК протоколируется. В протоколе записываются: итоговая оценка ВКР, присуждение квалификации и особое мнение членов комиссии. Протоколы заседаний ГЭК подписываются председателем  и секретарём комиссии. Ведение протоколов осуществляется в прошнурованных книгах, листы которых пронумерованы. Книга протоколов заседаний ГЭК хранится в делах Учреждения в течение установленного срока. 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По окончании каждого заседания ГЭК  выпускники приглашаются в аудиторию, где председателем оглашается решение ГЭК. 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«неудовлетворительно» студент получает  справку о периоде обучения установленного образца. 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ГЭК принимает решение о возможности повторной защиты студентом той же ВКР, либо признать целесообразным закрепление за ним нового задания на ВКР и определить срок новой защиты, но не ранее чем через шесть месяцев после прохождения ГИА впервые.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Решение ГЭК о присвоении квалификации выпускникам, прошедшим ГИА и выдаче соответствующего документа об образовании объявляется приказом директора.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По окончании защит ВКР ГЭК составляет ежегодный отчёт о работе, который обсуждается на Педагогическом совете, заседании предметной  (цикловой) комиссии экономических  дисциплин.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представляется учредителю, в ведении которого находится Учреждение, в двухмесячный срок после завершения ГИА. В отчёте отражается следующая информация: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положения;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-качественный состав ГЭК;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ГИА студентов по ППССЗ;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-характеристика общего уровня подготовки студентов по специальности 38.02.01 Экономика и бухгалтерский учёт» (по отраслям);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результатов по ГИА;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-недостатки в подготовки студентов по специальности;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-выводы и предложения.</w:t>
      </w:r>
    </w:p>
    <w:p w:rsidR="00234BA3" w:rsidRDefault="00234BA3" w:rsidP="00234BA3">
      <w:pPr>
        <w:tabs>
          <w:tab w:val="left" w:pos="10773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</w:t>
      </w: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Порядок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итоговой</w:t>
      </w: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аттестации для выпускников из числа лиц с </w:t>
      </w:r>
      <w:proofErr w:type="gramStart"/>
      <w:r>
        <w:rPr>
          <w:rFonts w:ascii="Times New Roman" w:hAnsi="Times New Roman"/>
          <w:b/>
          <w:sz w:val="28"/>
          <w:szCs w:val="28"/>
        </w:rPr>
        <w:t>ограниченными</w:t>
      </w:r>
      <w:proofErr w:type="gramEnd"/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возможностями здоровья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в соответствии с требованиями раздела 5 приказа Министерства образования и науки Российской Федерации </w:t>
      </w:r>
      <w:r>
        <w:rPr>
          <w:rFonts w:ascii="Times New Roman" w:hAnsi="Times New Roman"/>
          <w:bCs/>
          <w:sz w:val="28"/>
          <w:szCs w:val="28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234BA3" w:rsidRDefault="00234BA3" w:rsidP="00234B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 подачи и рассмотрения апелляций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Апелляция подается лично выпускником в апелляционную комиссию техникума.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апелляционной комиссии утверждается техникумом одновременно с утверждением состава государственной экзаменационной комиссии.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Апелляционная комиссия состоит из председателя, не менее пяти членов из числа педагогических работников техникума,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техникума либо лицо, исполняющее в установленном порядке обязанности директора. Секретарь избирается из числа членов апелляционной комиссии.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</w:t>
      </w:r>
      <w:r>
        <w:rPr>
          <w:rFonts w:ascii="Times New Roman" w:hAnsi="Times New Roman"/>
          <w:sz w:val="28"/>
          <w:szCs w:val="28"/>
        </w:rPr>
        <w:lastRenderedPageBreak/>
        <w:t>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234BA3" w:rsidRDefault="00234BA3" w:rsidP="002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разработку 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учебной работе ________________Г.А. Бочкарева 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директора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учебно-производственной работе ________________ А.М. Абрамов 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 очным отделением _____________ Н.В. </w:t>
      </w:r>
      <w:proofErr w:type="spellStart"/>
      <w:r>
        <w:rPr>
          <w:rFonts w:ascii="Times New Roman" w:hAnsi="Times New Roman"/>
          <w:sz w:val="28"/>
          <w:szCs w:val="28"/>
        </w:rPr>
        <w:t>Жирунова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34BA3" w:rsidRDefault="00234BA3" w:rsidP="00234BA3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 заочным отделением ___________ Т.Б.Кузнецова  </w:t>
      </w:r>
    </w:p>
    <w:p w:rsidR="00234BA3" w:rsidRDefault="00234BA3" w:rsidP="00234BA3">
      <w:pPr>
        <w:spacing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spacing w:line="480" w:lineRule="auto"/>
        <w:ind w:right="284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spacing w:line="480" w:lineRule="auto"/>
        <w:ind w:right="284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spacing w:line="480" w:lineRule="auto"/>
        <w:ind w:right="284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spacing w:line="480" w:lineRule="auto"/>
        <w:ind w:right="284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spacing w:line="480" w:lineRule="auto"/>
        <w:ind w:righ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Рассмотрено,  одобрено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предложено  к  утверждению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Зам. директора по УР  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(цикловой)                                      ____________ Г.А. Бочкарёва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экономических дисциплин    </w:t>
      </w:r>
      <w:r>
        <w:rPr>
          <w:rFonts w:ascii="Times New Roman" w:hAnsi="Times New Roman"/>
          <w:sz w:val="28"/>
          <w:szCs w:val="28"/>
        </w:rPr>
        <w:tab/>
        <w:t xml:space="preserve">          «____» _____________201__ г. протокол №___ от «_______» 201__ г.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 ПЦК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С.Ю. Касаткина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тематика </w:t>
      </w: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дипломных работ по специальности </w:t>
      </w: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75"/>
        <w:gridCol w:w="7762"/>
      </w:tblGrid>
      <w:tr w:rsidR="00234BA3" w:rsidTr="00234B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Проф. модуль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диплома</w:t>
            </w:r>
          </w:p>
        </w:tc>
      </w:tr>
      <w:tr w:rsidR="00234BA3" w:rsidTr="00234BA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 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Учетная политика – основа построения бухгалтерского и налогового учета предприятия.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кассовых операций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операций на расчетных счетах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основных средств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амортизации основных средств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вложений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внеоборотные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активы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материалов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движением на складах.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молодняка животных на выращивании и откорме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затрат на производство и калькуляция себестоимости продукции растениеводства.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затрат на производство и калькуляция себестоимости продукции животноводства.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затрат на производство и калькуляция себестоимости продукции вспомогательных производств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и анализ затрат на производство продукции промышленной переработки (переработка молока, переработка скота, мельничное производство, забой скота и т.д.) и исчисление ее себестоимости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учета затрат в сельскохозяйственном предприятии.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готовой продукции 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расчетов с поставщиками и подрядчиками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 расчетов с покупателями и заказчиками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расчетов с подотчетными лицами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расчетов  с разными дебиторами и кредиторами </w:t>
            </w:r>
          </w:p>
        </w:tc>
      </w:tr>
      <w:tr w:rsidR="00234BA3" w:rsidTr="00234BA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труда  и заработной  платы  в растениеводстве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труда  и заработной  платы  в животноводстве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труда  и заработной  платы  во вспомогательных производствах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капиталов организации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 продаж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прочих доходов и расходов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кредитов и займов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– основной метод учета, контроля и аудита имущества и обязательств организации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Инвентаризация основных средств и её документальное оформление 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денежных средств и её документальное оформление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материалов и её документальное оформление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животных на выращивании и откорме и её документальное оформление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прибыли и убытков</w:t>
            </w:r>
          </w:p>
        </w:tc>
      </w:tr>
      <w:tr w:rsidR="00234BA3" w:rsidTr="00234BA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03.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расчетов с бюджетом по налогу на доходы с физических лиц (НДФЛ)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расчетов с бюджетом по транспортному налогу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расчетов с бюджетом по земельному налогу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расчетов с бюджетом по единому сельскохозяйственному налогу (ЕСХН)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расчетов с внебюджетными фондами </w:t>
            </w:r>
          </w:p>
        </w:tc>
      </w:tr>
      <w:tr w:rsidR="00234BA3" w:rsidTr="00234BA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 04.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Бухгалтерская (финансовая) отчетность организа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нормативное регулирование.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Бухгалтерский баланс как составная часть бухгалтерской, финансовой отчетности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Специализированная бухгалтерская отчетность сельскохозяйственных организаций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отчет организации о движении денежных средств (форма № 4): содержание, составление и информационные возможности.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годовому бухгалтерскому балансу организации (форма № 5): содержание, составле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ние и информационные возможности</w:t>
            </w:r>
          </w:p>
        </w:tc>
      </w:tr>
      <w:tr w:rsidR="00234BA3" w:rsidTr="00234B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BA3" w:rsidRDefault="00234BA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BA3" w:rsidRDefault="0023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финансовых результатах деятельности организации</w:t>
            </w:r>
          </w:p>
        </w:tc>
      </w:tr>
      <w:tr w:rsidR="00234BA3" w:rsidTr="00234B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имеет право предложить свою тему по любому модулю</w:t>
            </w:r>
          </w:p>
          <w:p w:rsidR="00234BA3" w:rsidRDefault="0023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BA3" w:rsidRDefault="00234BA3" w:rsidP="00234BA3"/>
    <w:p w:rsidR="00234BA3" w:rsidRDefault="00234BA3" w:rsidP="00234BA3">
      <w:bookmarkStart w:id="0" w:name="_GoBack"/>
      <w:bookmarkEnd w:id="0"/>
    </w:p>
    <w:p w:rsidR="00234BA3" w:rsidRDefault="00234BA3" w:rsidP="0023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63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6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yellow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учебной работе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Г.А. Бочкаревой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(</w:t>
      </w:r>
      <w:proofErr w:type="spellStart"/>
      <w:r>
        <w:rPr>
          <w:rFonts w:ascii="Times New Roman" w:hAnsi="Times New Roman"/>
          <w:bCs/>
          <w:sz w:val="28"/>
          <w:szCs w:val="28"/>
        </w:rPr>
        <w:t>щейся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 курса </w:t>
      </w:r>
      <w:proofErr w:type="gramStart"/>
      <w:r>
        <w:rPr>
          <w:rFonts w:ascii="Times New Roman" w:hAnsi="Times New Roman"/>
          <w:bCs/>
          <w:sz w:val="28"/>
          <w:szCs w:val="28"/>
        </w:rPr>
        <w:t>очной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(заочной)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формы обучения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38.02.01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Экономика и бухгалтерский учет (по отраслям)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</w:rPr>
        <w:t>ФИО полностью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 Я В Л Е Н И Е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Прошу утвердить мне тему выпускной квалификационной  работы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качестве руководителя прошу утвердить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и подпись обучающегося: «___»____201__г._______________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дата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        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«_____» ____________20__г.</w:t>
      </w:r>
    </w:p>
    <w:p w:rsidR="00234BA3" w:rsidRDefault="00234BA3" w:rsidP="00234BA3"/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BA3" w:rsidRDefault="00234BA3" w:rsidP="00234BA3">
      <w:pPr>
        <w:spacing w:after="0" w:line="240" w:lineRule="auto"/>
        <w:rPr>
          <w:szCs w:val="28"/>
        </w:rPr>
        <w:sectPr w:rsidR="00234BA3">
          <w:pgSz w:w="11906" w:h="16838"/>
          <w:pgMar w:top="709" w:right="850" w:bottom="1134" w:left="1276" w:header="708" w:footer="708" w:gutter="0"/>
          <w:cols w:space="720"/>
        </w:sect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Рассмотрено,  одобрено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предложено  к  утверждению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Зам. директора по УР  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 (цикловой)                                      ____________ Г.А. Бочкарёва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экономических дисциплин    </w:t>
      </w:r>
      <w:r>
        <w:rPr>
          <w:rFonts w:ascii="Times New Roman" w:hAnsi="Times New Roman"/>
          <w:sz w:val="28"/>
          <w:szCs w:val="28"/>
        </w:rPr>
        <w:tab/>
        <w:t xml:space="preserve">          «____» _____________201__ г. протокол №___ от «_______» 201__ г.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 ПЦК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С.Ю. Касаткина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дипломную работу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(ФИО полностью)</w:t>
      </w:r>
    </w:p>
    <w:p w:rsidR="00234BA3" w:rsidRDefault="00234BA3" w:rsidP="00234B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38.02.01 Экономика и бухгалтерский учет (по отраслям)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  группа 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 студентом законченной работы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«_____»__________________201___г.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содержание работы: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</w:p>
    <w:p w:rsidR="00234BA3" w:rsidRDefault="00234BA3" w:rsidP="00234BA3">
      <w:pPr>
        <w:pStyle w:val="ac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</w:t>
      </w:r>
    </w:p>
    <w:p w:rsidR="00234BA3" w:rsidRDefault="00234BA3" w:rsidP="00234BA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Законодательные и нормативно – правовые документы,  регулирующие  учет_________________________</w:t>
      </w:r>
    </w:p>
    <w:p w:rsidR="00234BA3" w:rsidRDefault="00234BA3" w:rsidP="00234BA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обоснование темы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</w:t>
      </w:r>
    </w:p>
    <w:p w:rsidR="00234BA3" w:rsidRDefault="00234BA3" w:rsidP="00234BA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_________________________  на примере_____</w:t>
      </w:r>
    </w:p>
    <w:p w:rsidR="00234BA3" w:rsidRDefault="00234BA3" w:rsidP="00234BA3">
      <w:pPr>
        <w:pStyle w:val="ac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234BA3" w:rsidRDefault="00234BA3" w:rsidP="00234BA3">
      <w:pPr>
        <w:pStyle w:val="ac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источников </w:t>
      </w:r>
    </w:p>
    <w:p w:rsidR="00234BA3" w:rsidRDefault="00234BA3" w:rsidP="00234BA3">
      <w:pPr>
        <w:pStyle w:val="ac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Консультанты по работе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Раздел 1.  Консультант Д.В. </w:t>
      </w:r>
      <w:proofErr w:type="spellStart"/>
      <w:r>
        <w:rPr>
          <w:rFonts w:ascii="Times New Roman" w:hAnsi="Times New Roman"/>
          <w:sz w:val="28"/>
          <w:szCs w:val="28"/>
        </w:rPr>
        <w:t>Кондин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____________________  </w:t>
      </w:r>
      <w:r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Консультант Д.А.Герасимов  __________________  </w:t>
      </w:r>
      <w:r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______________________  _____________________  </w:t>
      </w:r>
      <w:r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получил: (подпись)_____________________ _______________</w:t>
      </w:r>
    </w:p>
    <w:p w:rsidR="00234BA3" w:rsidRDefault="00234BA3" w:rsidP="0023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 »_____________201__г.</w:t>
      </w:r>
    </w:p>
    <w:p w:rsidR="00234BA3" w:rsidRDefault="00234BA3" w:rsidP="00234B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Индивидуальный график выполнения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дипломной работы</w:t>
      </w:r>
    </w:p>
    <w:p w:rsidR="00234BA3" w:rsidRDefault="00234BA3" w:rsidP="00234B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студента_____ группы _________________  формы обучения</w:t>
      </w:r>
    </w:p>
    <w:p w:rsidR="00234BA3" w:rsidRDefault="00234BA3" w:rsidP="00234B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ФИО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38.02.01  Экономика и бухгалтерский учет (по отраслям)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3"/>
        <w:gridCol w:w="1969"/>
        <w:gridCol w:w="1959"/>
      </w:tblGrid>
      <w:tr w:rsidR="00234BA3" w:rsidTr="00234BA3">
        <w:trPr>
          <w:trHeight w:val="1443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материалов дипломной работы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 представления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 преподавателя (отметка о выполнении)</w:t>
            </w:r>
          </w:p>
        </w:tc>
      </w:tr>
      <w:tr w:rsidR="00234BA3" w:rsidTr="00234BA3">
        <w:trPr>
          <w:trHeight w:val="9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 дипломной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rPr>
          <w:trHeight w:val="130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Нормативное регулирование бухгалтерского учета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п.1.1.Законодательные и нормативно-правовые документы, регулирующие учет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rPr>
          <w:trHeight w:val="118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Нормативное регулирование бухгалтерского учета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п.1.2.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Безопасность жизнедеятельности участников системы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2. Введение.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Теоретическое обоснование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3.п.3.1.Краткая характеристика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3. п.3.2.-3.6.Практическая часть по теме на основании данных хозяйства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Заключение, список источников, приложения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Оформленная работа в целом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BA3" w:rsidTr="00234BA3"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Презентация, доклад к защите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3" w:rsidRDefault="0023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>(подпись)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График составил 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(</w:t>
      </w:r>
      <w:r>
        <w:rPr>
          <w:rFonts w:ascii="Times New Roman" w:hAnsi="Times New Roman"/>
          <w:sz w:val="25"/>
          <w:szCs w:val="25"/>
          <w:vertAlign w:val="subscript"/>
        </w:rPr>
        <w:t>подпись студента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«__ »_____________201__г. </w:t>
      </w:r>
    </w:p>
    <w:p w:rsidR="00234BA3" w:rsidRDefault="00234BA3" w:rsidP="00234BA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34BA3" w:rsidRDefault="00234BA3" w:rsidP="00234BA3">
      <w:pPr>
        <w:spacing w:after="0"/>
        <w:rPr>
          <w:rFonts w:ascii="Times New Roman" w:hAnsi="Times New Roman"/>
          <w:sz w:val="28"/>
          <w:szCs w:val="28"/>
        </w:rPr>
        <w:sectPr w:rsidR="00234BA3">
          <w:pgSz w:w="11906" w:h="16838"/>
          <w:pgMar w:top="1134" w:right="850" w:bottom="1134" w:left="1701" w:header="708" w:footer="708" w:gutter="0"/>
          <w:cols w:space="720"/>
        </w:sectPr>
      </w:pPr>
    </w:p>
    <w:p w:rsidR="00234BA3" w:rsidRDefault="00234BA3" w:rsidP="00234BA3">
      <w:pPr>
        <w:pStyle w:val="30"/>
        <w:shd w:val="clear" w:color="auto" w:fill="auto"/>
        <w:tabs>
          <w:tab w:val="right" w:leader="underscore" w:pos="14698"/>
        </w:tabs>
        <w:spacing w:before="0" w:line="240" w:lineRule="auto"/>
        <w:ind w:right="160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Утверждаю </w:t>
      </w:r>
    </w:p>
    <w:p w:rsidR="00234BA3" w:rsidRDefault="00234BA3" w:rsidP="00234BA3">
      <w:pPr>
        <w:pStyle w:val="30"/>
        <w:shd w:val="clear" w:color="auto" w:fill="auto"/>
        <w:tabs>
          <w:tab w:val="right" w:leader="underscore" w:pos="14698"/>
        </w:tabs>
        <w:spacing w:before="0" w:line="240" w:lineRule="auto"/>
        <w:ind w:right="160"/>
        <w:rPr>
          <w:b w:val="0"/>
        </w:rPr>
      </w:pPr>
      <w:r>
        <w:rPr>
          <w:b w:val="0"/>
        </w:rPr>
        <w:t xml:space="preserve">Приложение 5.                                                                                                                                                                          Зам. директора по УР </w:t>
      </w:r>
    </w:p>
    <w:p w:rsidR="00234BA3" w:rsidRDefault="00234BA3" w:rsidP="00234BA3">
      <w:pPr>
        <w:pStyle w:val="30"/>
        <w:shd w:val="clear" w:color="auto" w:fill="auto"/>
        <w:tabs>
          <w:tab w:val="right" w:leader="underscore" w:pos="14698"/>
        </w:tabs>
        <w:spacing w:before="0" w:line="240" w:lineRule="auto"/>
        <w:ind w:right="16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 w:val="0"/>
          <w:color w:val="FFFFFF"/>
        </w:rPr>
        <w:t>____________</w:t>
      </w:r>
      <w:r>
        <w:rPr>
          <w:b w:val="0"/>
        </w:rPr>
        <w:t>_________________Г.А. Бочкарева</w:t>
      </w:r>
    </w:p>
    <w:p w:rsidR="00234BA3" w:rsidRDefault="00234BA3" w:rsidP="00234BA3">
      <w:pPr>
        <w:pStyle w:val="30"/>
        <w:shd w:val="clear" w:color="auto" w:fill="auto"/>
        <w:tabs>
          <w:tab w:val="right" w:pos="11040"/>
          <w:tab w:val="right" w:pos="13891"/>
          <w:tab w:val="right" w:pos="14659"/>
        </w:tabs>
        <w:spacing w:before="0" w:line="240" w:lineRule="auto"/>
        <w:ind w:left="10320"/>
        <w:rPr>
          <w:b w:val="0"/>
        </w:rPr>
      </w:pPr>
      <w:r>
        <w:rPr>
          <w:b w:val="0"/>
        </w:rPr>
        <w:t xml:space="preserve">                      «___</w:t>
      </w:r>
      <w:r>
        <w:rPr>
          <w:b w:val="0"/>
        </w:rPr>
        <w:tab/>
        <w:t>» __________________  20____г.</w:t>
      </w:r>
    </w:p>
    <w:p w:rsidR="00234BA3" w:rsidRDefault="00234BA3" w:rsidP="00234BA3">
      <w:pPr>
        <w:pStyle w:val="14"/>
        <w:shd w:val="clear" w:color="auto" w:fill="auto"/>
        <w:tabs>
          <w:tab w:val="left" w:leader="underscore" w:pos="2788"/>
          <w:tab w:val="right" w:leader="underscore" w:pos="9225"/>
          <w:tab w:val="right" w:pos="10074"/>
          <w:tab w:val="left" w:pos="10279"/>
          <w:tab w:val="left" w:leader="underscore" w:pos="13905"/>
        </w:tabs>
        <w:spacing w:after="0"/>
        <w:ind w:left="100" w:right="160"/>
        <w:jc w:val="center"/>
      </w:pPr>
      <w:r>
        <w:t>Календарный график консультаций по дипломному проектированию консультанта дипломной работы __</w:t>
      </w:r>
      <w:r>
        <w:tab/>
        <w:t xml:space="preserve">(Ф.И.О.) </w:t>
      </w:r>
    </w:p>
    <w:p w:rsidR="00234BA3" w:rsidRDefault="00234BA3" w:rsidP="00234BA3">
      <w:pPr>
        <w:pStyle w:val="14"/>
        <w:shd w:val="clear" w:color="auto" w:fill="auto"/>
        <w:tabs>
          <w:tab w:val="left" w:leader="underscore" w:pos="2788"/>
          <w:tab w:val="right" w:leader="underscore" w:pos="9225"/>
          <w:tab w:val="right" w:pos="10074"/>
          <w:tab w:val="left" w:pos="10279"/>
          <w:tab w:val="left" w:leader="underscore" w:pos="13905"/>
        </w:tabs>
        <w:ind w:left="100" w:right="160"/>
        <w:jc w:val="center"/>
      </w:pPr>
      <w:r>
        <w:t>на 201</w:t>
      </w:r>
      <w:r w:rsidR="00F76190">
        <w:t>9</w:t>
      </w:r>
      <w:r>
        <w:t>-20</w:t>
      </w:r>
      <w:r w:rsidR="00F76190">
        <w:t>20</w:t>
      </w:r>
      <w:r>
        <w:t xml:space="preserve"> учебный год группа ________________, форма обучения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3357"/>
      </w:tblGrid>
      <w:tr w:rsidR="00234BA3" w:rsidTr="00234BA3">
        <w:trPr>
          <w:trHeight w:hRule="exact" w:val="32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4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Ф.И.О.</w:t>
            </w:r>
          </w:p>
          <w:p w:rsidR="00234BA3" w:rsidRDefault="00234BA3">
            <w:pPr>
              <w:pStyle w:val="14"/>
              <w:framePr w:w="14842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студента</w:t>
            </w:r>
          </w:p>
        </w:tc>
        <w:tc>
          <w:tcPr>
            <w:tcW w:w="1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42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Дата проведения консультаций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480"/>
        <w:gridCol w:w="485"/>
        <w:gridCol w:w="475"/>
        <w:gridCol w:w="466"/>
        <w:gridCol w:w="475"/>
        <w:gridCol w:w="485"/>
        <w:gridCol w:w="475"/>
        <w:gridCol w:w="475"/>
        <w:gridCol w:w="485"/>
        <w:gridCol w:w="485"/>
        <w:gridCol w:w="466"/>
        <w:gridCol w:w="475"/>
        <w:gridCol w:w="480"/>
        <w:gridCol w:w="470"/>
        <w:gridCol w:w="470"/>
        <w:gridCol w:w="480"/>
        <w:gridCol w:w="485"/>
        <w:gridCol w:w="475"/>
        <w:gridCol w:w="470"/>
        <w:gridCol w:w="480"/>
        <w:gridCol w:w="480"/>
        <w:gridCol w:w="466"/>
        <w:gridCol w:w="470"/>
        <w:gridCol w:w="480"/>
        <w:gridCol w:w="470"/>
        <w:gridCol w:w="475"/>
        <w:gridCol w:w="480"/>
        <w:gridCol w:w="499"/>
      </w:tblGrid>
      <w:tr w:rsidR="00234BA3" w:rsidTr="00234BA3">
        <w:trPr>
          <w:trHeight w:hRule="exact" w:val="302"/>
          <w:jc w:val="center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480"/>
        <w:gridCol w:w="485"/>
        <w:gridCol w:w="475"/>
        <w:gridCol w:w="466"/>
        <w:gridCol w:w="475"/>
        <w:gridCol w:w="485"/>
        <w:gridCol w:w="475"/>
        <w:gridCol w:w="475"/>
        <w:gridCol w:w="485"/>
        <w:gridCol w:w="485"/>
        <w:gridCol w:w="466"/>
        <w:gridCol w:w="475"/>
        <w:gridCol w:w="480"/>
        <w:gridCol w:w="470"/>
        <w:gridCol w:w="470"/>
        <w:gridCol w:w="480"/>
        <w:gridCol w:w="485"/>
        <w:gridCol w:w="475"/>
        <w:gridCol w:w="470"/>
        <w:gridCol w:w="480"/>
        <w:gridCol w:w="480"/>
        <w:gridCol w:w="466"/>
        <w:gridCol w:w="470"/>
        <w:gridCol w:w="480"/>
        <w:gridCol w:w="470"/>
        <w:gridCol w:w="475"/>
        <w:gridCol w:w="480"/>
        <w:gridCol w:w="499"/>
      </w:tblGrid>
      <w:tr w:rsidR="00234BA3" w:rsidTr="00234BA3">
        <w:trPr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9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4BA3" w:rsidRDefault="00234BA3" w:rsidP="00234BA3">
      <w:pPr>
        <w:tabs>
          <w:tab w:val="left" w:pos="5325"/>
        </w:tabs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13352"/>
      </w:tblGrid>
      <w:tr w:rsidR="00234BA3" w:rsidTr="00234BA3">
        <w:trPr>
          <w:trHeight w:hRule="exact" w:val="302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27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lastRenderedPageBreak/>
              <w:t>Ф.И.О.</w:t>
            </w:r>
          </w:p>
          <w:p w:rsidR="00234BA3" w:rsidRDefault="00234BA3">
            <w:pPr>
              <w:pStyle w:val="14"/>
              <w:framePr w:w="14827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студента</w:t>
            </w:r>
          </w:p>
        </w:tc>
        <w:tc>
          <w:tcPr>
            <w:tcW w:w="1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27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Дата проведения консультаций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470"/>
        <w:gridCol w:w="485"/>
        <w:gridCol w:w="480"/>
        <w:gridCol w:w="470"/>
        <w:gridCol w:w="485"/>
        <w:gridCol w:w="485"/>
        <w:gridCol w:w="470"/>
        <w:gridCol w:w="466"/>
        <w:gridCol w:w="485"/>
        <w:gridCol w:w="480"/>
        <w:gridCol w:w="475"/>
        <w:gridCol w:w="480"/>
        <w:gridCol w:w="485"/>
        <w:gridCol w:w="470"/>
        <w:gridCol w:w="470"/>
        <w:gridCol w:w="480"/>
        <w:gridCol w:w="480"/>
        <w:gridCol w:w="470"/>
        <w:gridCol w:w="475"/>
        <w:gridCol w:w="485"/>
        <w:gridCol w:w="475"/>
        <w:gridCol w:w="470"/>
        <w:gridCol w:w="475"/>
        <w:gridCol w:w="480"/>
        <w:gridCol w:w="466"/>
        <w:gridCol w:w="466"/>
        <w:gridCol w:w="480"/>
        <w:gridCol w:w="494"/>
      </w:tblGrid>
      <w:tr w:rsidR="00234BA3" w:rsidTr="00234BA3">
        <w:trPr>
          <w:trHeight w:hRule="exact" w:val="298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470"/>
        <w:gridCol w:w="485"/>
        <w:gridCol w:w="480"/>
        <w:gridCol w:w="470"/>
        <w:gridCol w:w="485"/>
        <w:gridCol w:w="485"/>
        <w:gridCol w:w="470"/>
        <w:gridCol w:w="466"/>
        <w:gridCol w:w="485"/>
        <w:gridCol w:w="480"/>
        <w:gridCol w:w="475"/>
        <w:gridCol w:w="480"/>
        <w:gridCol w:w="485"/>
        <w:gridCol w:w="470"/>
        <w:gridCol w:w="470"/>
        <w:gridCol w:w="480"/>
        <w:gridCol w:w="480"/>
        <w:gridCol w:w="470"/>
        <w:gridCol w:w="475"/>
        <w:gridCol w:w="485"/>
        <w:gridCol w:w="475"/>
        <w:gridCol w:w="470"/>
        <w:gridCol w:w="475"/>
        <w:gridCol w:w="480"/>
        <w:gridCol w:w="466"/>
        <w:gridCol w:w="466"/>
        <w:gridCol w:w="480"/>
        <w:gridCol w:w="494"/>
      </w:tblGrid>
      <w:tr w:rsidR="00234BA3" w:rsidTr="00234BA3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4BA3" w:rsidRDefault="00234BA3" w:rsidP="00234BA3">
      <w:pPr>
        <w:pStyle w:val="af"/>
        <w:framePr w:w="14827" w:wrap="notBeside" w:vAnchor="text" w:hAnchor="text" w:xAlign="center" w:y="1"/>
        <w:shd w:val="clear" w:color="auto" w:fill="auto"/>
        <w:tabs>
          <w:tab w:val="right" w:leader="underscore" w:pos="5529"/>
          <w:tab w:val="center" w:pos="5812"/>
          <w:tab w:val="left" w:pos="6237"/>
          <w:tab w:val="left" w:leader="underscore" w:pos="8080"/>
          <w:tab w:val="right" w:leader="underscore" w:pos="11568"/>
        </w:tabs>
      </w:pPr>
      <w:r>
        <w:t>Время проведения: понедельни</w:t>
      </w:r>
      <w:proofErr w:type="gramStart"/>
      <w:r>
        <w:t>к-</w:t>
      </w:r>
      <w:proofErr w:type="gramEnd"/>
      <w:r>
        <w:tab/>
        <w:t xml:space="preserve"> вторник-_________</w:t>
      </w:r>
      <w:r>
        <w:tab/>
        <w:t xml:space="preserve"> среда-</w:t>
      </w:r>
      <w:r>
        <w:tab/>
      </w:r>
      <w:r>
        <w:tab/>
        <w:t>четверг-</w:t>
      </w:r>
      <w:r>
        <w:tab/>
        <w:t>пятница-___________</w:t>
      </w:r>
    </w:p>
    <w:p w:rsidR="00234BA3" w:rsidRDefault="00234BA3" w:rsidP="00234BA3">
      <w:pPr>
        <w:rPr>
          <w:sz w:val="2"/>
          <w:szCs w:val="2"/>
        </w:rPr>
      </w:pPr>
    </w:p>
    <w:p w:rsidR="00234BA3" w:rsidRDefault="00234BA3" w:rsidP="00234BA3">
      <w:pPr>
        <w:pStyle w:val="50"/>
        <w:shd w:val="clear" w:color="auto" w:fill="auto"/>
        <w:tabs>
          <w:tab w:val="left" w:leader="underscore" w:pos="8197"/>
        </w:tabs>
        <w:spacing w:before="15"/>
        <w:ind w:left="4880"/>
      </w:pPr>
      <w:r>
        <w:tab/>
        <w:t>ф.И.О. консультанта</w:t>
      </w:r>
    </w:p>
    <w:p w:rsidR="00234BA3" w:rsidRDefault="00234BA3" w:rsidP="00234BA3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  <w:r>
        <w:rPr>
          <w:b w:val="0"/>
        </w:rPr>
        <w:t xml:space="preserve">Примечание: перечень тем консультаций оформляется в виде приложения к графику. Форма приложения произвольная.                                                                                                                                                                                                       </w:t>
      </w:r>
    </w:p>
    <w:p w:rsidR="00234BA3" w:rsidRDefault="00234BA3" w:rsidP="00234BA3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234BA3" w:rsidRDefault="00234BA3" w:rsidP="00234BA3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234BA3" w:rsidRDefault="00234BA3" w:rsidP="00234BA3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361C6B" w:rsidRDefault="00234BA3" w:rsidP="00234BA3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61C6B" w:rsidRDefault="00361C6B" w:rsidP="00234BA3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234BA3" w:rsidRDefault="00234BA3" w:rsidP="00361C6B">
      <w:pPr>
        <w:pStyle w:val="30"/>
        <w:shd w:val="clear" w:color="auto" w:fill="auto"/>
        <w:spacing w:before="0" w:line="240" w:lineRule="auto"/>
        <w:jc w:val="right"/>
        <w:rPr>
          <w:b w:val="0"/>
        </w:rPr>
      </w:pPr>
      <w:r>
        <w:rPr>
          <w:b w:val="0"/>
        </w:rPr>
        <w:lastRenderedPageBreak/>
        <w:t>Утверждаю</w:t>
      </w:r>
    </w:p>
    <w:p w:rsidR="00234BA3" w:rsidRDefault="00234BA3" w:rsidP="00361C6B">
      <w:pPr>
        <w:pStyle w:val="30"/>
        <w:shd w:val="clear" w:color="auto" w:fill="auto"/>
        <w:spacing w:before="0" w:line="240" w:lineRule="auto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Зам. директора по УР</w:t>
      </w:r>
    </w:p>
    <w:p w:rsidR="00234BA3" w:rsidRDefault="00234BA3" w:rsidP="00361C6B">
      <w:pPr>
        <w:pStyle w:val="60"/>
        <w:shd w:val="clear" w:color="auto" w:fill="auto"/>
        <w:tabs>
          <w:tab w:val="right" w:leader="underscore" w:pos="13546"/>
          <w:tab w:val="left" w:pos="13750"/>
        </w:tabs>
        <w:spacing w:line="240" w:lineRule="auto"/>
        <w:ind w:left="10320"/>
        <w:jc w:val="right"/>
        <w:rPr>
          <w:b w:val="0"/>
        </w:rPr>
      </w:pPr>
      <w:r>
        <w:rPr>
          <w:b w:val="0"/>
        </w:rPr>
        <w:t xml:space="preserve">                     ____________________________  Г.А. Бочкарева </w:t>
      </w:r>
    </w:p>
    <w:p w:rsidR="00234BA3" w:rsidRDefault="00234BA3" w:rsidP="00234BA3">
      <w:pPr>
        <w:pStyle w:val="30"/>
        <w:shd w:val="clear" w:color="auto" w:fill="auto"/>
        <w:tabs>
          <w:tab w:val="right" w:pos="11040"/>
          <w:tab w:val="right" w:pos="13891"/>
          <w:tab w:val="right" w:pos="14659"/>
        </w:tabs>
        <w:spacing w:before="0" w:after="254" w:line="240" w:lineRule="auto"/>
        <w:ind w:left="10320"/>
        <w:rPr>
          <w:b w:val="0"/>
        </w:rPr>
      </w:pPr>
      <w:r>
        <w:rPr>
          <w:b w:val="0"/>
        </w:rPr>
        <w:t xml:space="preserve">           «___</w:t>
      </w:r>
      <w:r>
        <w:rPr>
          <w:b w:val="0"/>
        </w:rPr>
        <w:tab/>
        <w:t>» __________________  20____г.</w:t>
      </w:r>
    </w:p>
    <w:p w:rsidR="00234BA3" w:rsidRDefault="00234BA3" w:rsidP="00234BA3">
      <w:pPr>
        <w:pStyle w:val="14"/>
        <w:shd w:val="clear" w:color="auto" w:fill="auto"/>
        <w:tabs>
          <w:tab w:val="left" w:leader="underscore" w:pos="2788"/>
          <w:tab w:val="right" w:leader="underscore" w:pos="9225"/>
          <w:tab w:val="right" w:pos="10074"/>
          <w:tab w:val="left" w:pos="10279"/>
          <w:tab w:val="left" w:leader="underscore" w:pos="13905"/>
        </w:tabs>
        <w:spacing w:after="0"/>
        <w:ind w:left="100" w:right="160"/>
        <w:jc w:val="center"/>
      </w:pPr>
      <w:r>
        <w:t xml:space="preserve">Календарный график консультаций по дипломному проектированию руководителя дипломной работы ________________(Ф.И.О.) </w:t>
      </w:r>
    </w:p>
    <w:p w:rsidR="00234BA3" w:rsidRDefault="00234BA3" w:rsidP="00234BA3">
      <w:pPr>
        <w:pStyle w:val="14"/>
        <w:shd w:val="clear" w:color="auto" w:fill="auto"/>
        <w:tabs>
          <w:tab w:val="left" w:leader="underscore" w:pos="2788"/>
          <w:tab w:val="right" w:leader="underscore" w:pos="9245"/>
          <w:tab w:val="right" w:pos="10090"/>
          <w:tab w:val="left" w:pos="10294"/>
          <w:tab w:val="left" w:leader="underscore" w:pos="13905"/>
        </w:tabs>
        <w:ind w:left="100" w:right="160"/>
        <w:jc w:val="center"/>
      </w:pPr>
      <w:r>
        <w:t>на 201</w:t>
      </w:r>
      <w:r w:rsidR="00F76190">
        <w:t>9</w:t>
      </w:r>
      <w:r>
        <w:t>-20</w:t>
      </w:r>
      <w:r w:rsidR="00F76190">
        <w:t>20</w:t>
      </w:r>
      <w:r>
        <w:t xml:space="preserve"> учебный год группа ________________, форма обучения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3357"/>
      </w:tblGrid>
      <w:tr w:rsidR="00234BA3" w:rsidTr="00234BA3">
        <w:trPr>
          <w:trHeight w:hRule="exact" w:val="36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BA3" w:rsidRDefault="00234BA3">
            <w:pPr>
              <w:pStyle w:val="14"/>
              <w:framePr w:w="1484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Ф.И.О.</w:t>
            </w:r>
          </w:p>
          <w:p w:rsidR="00234BA3" w:rsidRDefault="00234BA3">
            <w:pPr>
              <w:pStyle w:val="14"/>
              <w:framePr w:w="1484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студента</w:t>
            </w:r>
          </w:p>
        </w:tc>
        <w:tc>
          <w:tcPr>
            <w:tcW w:w="1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4BA3" w:rsidRDefault="00234BA3">
            <w:pPr>
              <w:pStyle w:val="14"/>
              <w:framePr w:w="14846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Дата проведения консультаций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70"/>
        <w:gridCol w:w="490"/>
        <w:gridCol w:w="485"/>
        <w:gridCol w:w="466"/>
        <w:gridCol w:w="475"/>
        <w:gridCol w:w="480"/>
        <w:gridCol w:w="470"/>
        <w:gridCol w:w="475"/>
        <w:gridCol w:w="485"/>
        <w:gridCol w:w="480"/>
        <w:gridCol w:w="470"/>
        <w:gridCol w:w="480"/>
        <w:gridCol w:w="485"/>
        <w:gridCol w:w="470"/>
        <w:gridCol w:w="470"/>
        <w:gridCol w:w="475"/>
        <w:gridCol w:w="480"/>
        <w:gridCol w:w="475"/>
        <w:gridCol w:w="475"/>
        <w:gridCol w:w="490"/>
        <w:gridCol w:w="475"/>
        <w:gridCol w:w="466"/>
        <w:gridCol w:w="475"/>
        <w:gridCol w:w="480"/>
        <w:gridCol w:w="470"/>
        <w:gridCol w:w="466"/>
        <w:gridCol w:w="475"/>
        <w:gridCol w:w="504"/>
      </w:tblGrid>
      <w:tr w:rsidR="00234BA3" w:rsidTr="00234BA3">
        <w:trPr>
          <w:trHeight w:hRule="exact" w:val="302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70"/>
        <w:gridCol w:w="490"/>
        <w:gridCol w:w="485"/>
        <w:gridCol w:w="466"/>
        <w:gridCol w:w="475"/>
        <w:gridCol w:w="480"/>
        <w:gridCol w:w="470"/>
        <w:gridCol w:w="475"/>
        <w:gridCol w:w="485"/>
        <w:gridCol w:w="480"/>
        <w:gridCol w:w="470"/>
        <w:gridCol w:w="480"/>
        <w:gridCol w:w="485"/>
        <w:gridCol w:w="470"/>
        <w:gridCol w:w="470"/>
        <w:gridCol w:w="475"/>
        <w:gridCol w:w="480"/>
        <w:gridCol w:w="475"/>
        <w:gridCol w:w="475"/>
        <w:gridCol w:w="490"/>
        <w:gridCol w:w="475"/>
        <w:gridCol w:w="466"/>
        <w:gridCol w:w="475"/>
        <w:gridCol w:w="480"/>
        <w:gridCol w:w="470"/>
        <w:gridCol w:w="466"/>
        <w:gridCol w:w="475"/>
        <w:gridCol w:w="504"/>
      </w:tblGrid>
      <w:tr w:rsidR="00234BA3" w:rsidTr="00234BA3">
        <w:trPr>
          <w:trHeight w:hRule="exact" w:val="47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46" w:wrap="notBeside" w:vAnchor="text" w:hAnchor="text" w:xAlign="center" w:y="1"/>
              <w:shd w:val="clear" w:color="auto" w:fill="auto"/>
              <w:spacing w:after="0" w:line="180" w:lineRule="exact"/>
              <w:ind w:right="12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-</w:t>
            </w: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4BA3" w:rsidRDefault="00234BA3" w:rsidP="00234BA3">
      <w:pPr>
        <w:rPr>
          <w:sz w:val="2"/>
          <w:szCs w:val="2"/>
        </w:rPr>
      </w:pPr>
    </w:p>
    <w:p w:rsidR="00234BA3" w:rsidRDefault="00234BA3" w:rsidP="00234BA3">
      <w:pPr>
        <w:pStyle w:val="50"/>
        <w:shd w:val="clear" w:color="auto" w:fill="auto"/>
        <w:spacing w:before="0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13347"/>
      </w:tblGrid>
      <w:tr w:rsidR="00234BA3" w:rsidTr="00234BA3">
        <w:trPr>
          <w:trHeight w:hRule="exact" w:val="326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18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Ф.И.О.</w:t>
            </w:r>
          </w:p>
          <w:p w:rsidR="00234BA3" w:rsidRDefault="00234BA3">
            <w:pPr>
              <w:pStyle w:val="14"/>
              <w:framePr w:w="14818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студента</w:t>
            </w:r>
          </w:p>
        </w:tc>
        <w:tc>
          <w:tcPr>
            <w:tcW w:w="13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4BA3" w:rsidRDefault="00234BA3">
            <w:pPr>
              <w:pStyle w:val="14"/>
              <w:framePr w:w="14818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  <w:rFonts w:eastAsia="Book Antiqua"/>
              </w:rPr>
              <w:t>Дата проведения консультаций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470"/>
        <w:gridCol w:w="485"/>
        <w:gridCol w:w="480"/>
        <w:gridCol w:w="466"/>
        <w:gridCol w:w="480"/>
        <w:gridCol w:w="490"/>
        <w:gridCol w:w="475"/>
        <w:gridCol w:w="470"/>
        <w:gridCol w:w="485"/>
        <w:gridCol w:w="470"/>
        <w:gridCol w:w="470"/>
        <w:gridCol w:w="485"/>
        <w:gridCol w:w="485"/>
        <w:gridCol w:w="475"/>
        <w:gridCol w:w="470"/>
        <w:gridCol w:w="480"/>
        <w:gridCol w:w="480"/>
        <w:gridCol w:w="470"/>
        <w:gridCol w:w="470"/>
        <w:gridCol w:w="480"/>
        <w:gridCol w:w="480"/>
        <w:gridCol w:w="470"/>
        <w:gridCol w:w="480"/>
        <w:gridCol w:w="480"/>
        <w:gridCol w:w="470"/>
        <w:gridCol w:w="466"/>
        <w:gridCol w:w="475"/>
        <w:gridCol w:w="490"/>
      </w:tblGrid>
      <w:tr w:rsidR="00234BA3" w:rsidTr="00234BA3">
        <w:trPr>
          <w:trHeight w:hRule="exact" w:val="298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BA3" w:rsidRDefault="00234B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470"/>
        <w:gridCol w:w="485"/>
        <w:gridCol w:w="480"/>
        <w:gridCol w:w="466"/>
        <w:gridCol w:w="480"/>
        <w:gridCol w:w="490"/>
        <w:gridCol w:w="475"/>
        <w:gridCol w:w="470"/>
        <w:gridCol w:w="485"/>
        <w:gridCol w:w="470"/>
        <w:gridCol w:w="470"/>
        <w:gridCol w:w="485"/>
        <w:gridCol w:w="485"/>
        <w:gridCol w:w="475"/>
        <w:gridCol w:w="470"/>
        <w:gridCol w:w="480"/>
        <w:gridCol w:w="480"/>
        <w:gridCol w:w="470"/>
        <w:gridCol w:w="470"/>
        <w:gridCol w:w="480"/>
        <w:gridCol w:w="480"/>
        <w:gridCol w:w="470"/>
        <w:gridCol w:w="480"/>
        <w:gridCol w:w="480"/>
        <w:gridCol w:w="470"/>
        <w:gridCol w:w="466"/>
        <w:gridCol w:w="475"/>
        <w:gridCol w:w="490"/>
      </w:tblGrid>
      <w:tr w:rsidR="00234BA3" w:rsidTr="00234BA3">
        <w:trPr>
          <w:trHeight w:hRule="exact" w:val="4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6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BA3" w:rsidTr="00234BA3">
        <w:trPr>
          <w:trHeight w:hRule="exact" w:val="49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A3" w:rsidRDefault="00234BA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4BA3" w:rsidRDefault="00234BA3" w:rsidP="00234BA3">
      <w:pPr>
        <w:pStyle w:val="af"/>
        <w:framePr w:w="14818" w:wrap="notBeside" w:vAnchor="text" w:hAnchor="text" w:xAlign="center" w:y="1"/>
        <w:shd w:val="clear" w:color="auto" w:fill="auto"/>
        <w:tabs>
          <w:tab w:val="center" w:leader="underscore" w:pos="4728"/>
          <w:tab w:val="center" w:pos="5954"/>
          <w:tab w:val="left" w:pos="6379"/>
          <w:tab w:val="left" w:leader="underscore" w:pos="8080"/>
          <w:tab w:val="right" w:leader="underscore" w:pos="11554"/>
        </w:tabs>
      </w:pPr>
      <w:r>
        <w:t>Время проведения: понедельни</w:t>
      </w:r>
      <w:proofErr w:type="gramStart"/>
      <w:r>
        <w:t>к-</w:t>
      </w:r>
      <w:proofErr w:type="gramEnd"/>
      <w:r>
        <w:tab/>
        <w:t xml:space="preserve"> вторник-_____________</w:t>
      </w:r>
      <w:r>
        <w:tab/>
        <w:t xml:space="preserve"> среда-</w:t>
      </w:r>
      <w:r>
        <w:tab/>
      </w:r>
      <w:r>
        <w:tab/>
        <w:t>четверг-</w:t>
      </w:r>
      <w:r>
        <w:tab/>
        <w:t>пятница-__________</w:t>
      </w:r>
    </w:p>
    <w:p w:rsidR="00234BA3" w:rsidRDefault="00234BA3" w:rsidP="00234BA3">
      <w:pPr>
        <w:rPr>
          <w:sz w:val="2"/>
          <w:szCs w:val="2"/>
        </w:rPr>
      </w:pPr>
    </w:p>
    <w:p w:rsidR="00234BA3" w:rsidRDefault="00234BA3" w:rsidP="00234BA3">
      <w:pPr>
        <w:pStyle w:val="50"/>
        <w:shd w:val="clear" w:color="auto" w:fill="auto"/>
        <w:tabs>
          <w:tab w:val="center" w:leader="underscore" w:pos="8478"/>
          <w:tab w:val="left" w:pos="8957"/>
        </w:tabs>
        <w:spacing w:before="15"/>
        <w:ind w:left="4840"/>
      </w:pPr>
      <w:r>
        <w:t xml:space="preserve"> </w:t>
      </w:r>
      <w:r>
        <w:tab/>
        <w:t xml:space="preserve">  ф.И.О.</w:t>
      </w:r>
      <w:r>
        <w:tab/>
        <w:t>руководителя</w:t>
      </w:r>
    </w:p>
    <w:p w:rsidR="00234BA3" w:rsidRDefault="00234BA3" w:rsidP="00234BA3">
      <w:pPr>
        <w:pStyle w:val="50"/>
        <w:shd w:val="clear" w:color="auto" w:fill="auto"/>
        <w:spacing w:before="0"/>
        <w:ind w:left="120"/>
        <w:jc w:val="left"/>
      </w:pPr>
      <w:r>
        <w:t>Примечание: перечень тем консультаций оформляется в виде приложения к графику. Форма приложения произвольная</w:t>
      </w:r>
    </w:p>
    <w:p w:rsidR="00234BA3" w:rsidRDefault="00234BA3" w:rsidP="00234BA3">
      <w:pPr>
        <w:spacing w:after="0" w:line="240" w:lineRule="auto"/>
        <w:rPr>
          <w:rFonts w:ascii="Times New Roman" w:hAnsi="Times New Roman"/>
          <w:sz w:val="18"/>
          <w:szCs w:val="18"/>
        </w:rPr>
        <w:sectPr w:rsidR="00234BA3">
          <w:pgSz w:w="16838" w:h="11909" w:orient="landscape"/>
          <w:pgMar w:top="396" w:right="787" w:bottom="0" w:left="787" w:header="0" w:footer="3" w:gutter="0"/>
          <w:cols w:space="720"/>
        </w:sectPr>
      </w:pPr>
    </w:p>
    <w:p w:rsidR="00234BA3" w:rsidRDefault="00234BA3" w:rsidP="00234B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34BA3" w:rsidRDefault="00234BA3" w:rsidP="00234B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и продовольственных ресурсов Нижегородской области</w:t>
      </w:r>
    </w:p>
    <w:p w:rsidR="00234BA3" w:rsidRDefault="00234BA3" w:rsidP="00234B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к защите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Зам. директора по УР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___________Г.А. Бочкарева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«___»_____________201__ г.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ДИПЛОМНАЯ РАБОТА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примере _____</w:t>
      </w:r>
      <w:r>
        <w:rPr>
          <w:rFonts w:ascii="Times New Roman" w:hAnsi="Times New Roman"/>
          <w:b/>
          <w:bCs/>
          <w:color w:val="1F497D"/>
          <w:sz w:val="28"/>
          <w:szCs w:val="28"/>
        </w:rPr>
        <w:t>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обучающийся (</w:t>
      </w:r>
      <w:proofErr w:type="spellStart"/>
      <w:r>
        <w:rPr>
          <w:rFonts w:ascii="Times New Roman" w:hAnsi="Times New Roman"/>
          <w:sz w:val="28"/>
          <w:szCs w:val="28"/>
        </w:rPr>
        <w:t>щаяся</w:t>
      </w:r>
      <w:proofErr w:type="spellEnd"/>
      <w:r>
        <w:rPr>
          <w:rFonts w:ascii="Times New Roman" w:hAnsi="Times New Roman"/>
          <w:sz w:val="28"/>
          <w:szCs w:val="28"/>
        </w:rPr>
        <w:t xml:space="preserve">) ___________________________________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  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</w:t>
      </w:r>
      <w:r>
        <w:rPr>
          <w:rFonts w:ascii="Times New Roman" w:hAnsi="Times New Roman"/>
          <w:sz w:val="16"/>
          <w:szCs w:val="16"/>
        </w:rPr>
        <w:tab/>
        <w:t>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38.02.01 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_________, форма обучения____________________________________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>очная, заочная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                                                                         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Консультант:  преподаватель _____________________      ______________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                                                                         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преподаватель ____________________      ______________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                                                                       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 преподаватель ____________________      ______________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ФИО                                                                      подпись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 ____________________________________       ______________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                                                                        подпись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6190" w:rsidRDefault="00F76190" w:rsidP="00234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234BA3" w:rsidRDefault="00234BA3" w:rsidP="00234BA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дипломную работу студента ГБПОУ 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группы _________ формы обучения специальности 38.02.01 Экономика и бухгалтерский учет (по отраслям)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 на тему 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___________________ФИО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>
        <w:rPr>
          <w:rFonts w:ascii="Times New Roman" w:hAnsi="Times New Roman"/>
          <w:sz w:val="28"/>
          <w:szCs w:val="28"/>
        </w:rPr>
        <w:t>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_____________________ФИО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>
        <w:rPr>
          <w:rFonts w:ascii="Times New Roman" w:hAnsi="Times New Roman"/>
          <w:sz w:val="28"/>
          <w:szCs w:val="28"/>
        </w:rPr>
        <w:t>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4BA3" w:rsidRDefault="00234BA3" w:rsidP="00234BA3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jc w:val="right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РЕЦЕНЗИЯ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дипломную работу студента ГБПОУ 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 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группы _________ формы обучения специальности 38.02.01 Экономика и бухгалтерский учет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отраслям)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заслуживает оценки 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>
        <w:rPr>
          <w:rFonts w:ascii="Times New Roman" w:hAnsi="Times New Roman"/>
          <w:sz w:val="28"/>
          <w:szCs w:val="28"/>
        </w:rPr>
        <w:t>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__________________ФИО</w:t>
      </w:r>
    </w:p>
    <w:p w:rsidR="00234BA3" w:rsidRDefault="00234BA3" w:rsidP="0023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>
        <w:rPr>
          <w:rFonts w:ascii="Times New Roman" w:hAnsi="Times New Roman"/>
          <w:sz w:val="28"/>
          <w:szCs w:val="28"/>
        </w:rPr>
        <w:t>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4BA3" w:rsidRDefault="00234BA3" w:rsidP="00234B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оценки выпускной квалификационной работы: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«отлично»</w:t>
      </w:r>
    </w:p>
    <w:p w:rsidR="00234BA3" w:rsidRDefault="00234BA3" w:rsidP="00234BA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 обоснованы и четко сформулированы: тема, цель и предмет дипломной работы.</w:t>
      </w:r>
      <w:proofErr w:type="gramEnd"/>
    </w:p>
    <w:p w:rsidR="00234BA3" w:rsidRDefault="00234BA3" w:rsidP="00234B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Показаны актуальность и новизна исследования.</w:t>
      </w:r>
    </w:p>
    <w:p w:rsidR="00234BA3" w:rsidRDefault="00234BA3" w:rsidP="00234B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полно раскрыта теоретическая и практическая значимость работы, выполненной автором.</w:t>
      </w:r>
    </w:p>
    <w:p w:rsidR="00234BA3" w:rsidRDefault="00234BA3" w:rsidP="00234B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четкие и убедительные выводы по результатам исследования.</w:t>
      </w:r>
    </w:p>
    <w:p w:rsidR="00234BA3" w:rsidRDefault="00234BA3" w:rsidP="00234B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в достаточной степени отражает информацию, имеющуюся в литературе по теме исследования. В тексте имеются ссылки на литературные источники.</w:t>
      </w:r>
    </w:p>
    <w:p w:rsidR="00234BA3" w:rsidRDefault="00234BA3" w:rsidP="00234B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работа оформлена аккуратно, в соответствии с ГОСТ. Имеется необходимый иллюстративный материал.</w:t>
      </w:r>
    </w:p>
    <w:p w:rsidR="00234BA3" w:rsidRDefault="00234BA3" w:rsidP="00234BA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выпускной работы доложено в краткой форме, последовательно и логично, даны четкие ответы на вопросы, поставленные членами ГЭК (Государственной экзаменационной комиссии).</w:t>
      </w:r>
    </w:p>
    <w:p w:rsidR="00234BA3" w:rsidRDefault="00234BA3" w:rsidP="00234BA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«хорошо»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может быть снижена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34BA3" w:rsidRDefault="00234BA3" w:rsidP="00234BA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не полностью отражает проведенный информационный поиск. В тексте нет ссылок на литературные источники.</w:t>
      </w:r>
    </w:p>
    <w:p w:rsidR="00234BA3" w:rsidRDefault="00234BA3" w:rsidP="00234BA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недостаточно аккуратно оформлена.</w:t>
      </w:r>
    </w:p>
    <w:p w:rsidR="00234BA3" w:rsidRDefault="00234BA3" w:rsidP="00234BA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результаты исследования доложены недостаточно четко.</w:t>
      </w:r>
    </w:p>
    <w:p w:rsidR="00234BA3" w:rsidRDefault="00234BA3" w:rsidP="00234BA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дал ответы не на все заданные вопросы.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 «удовлетворительно»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предложенные вопросы даны удовлетворительные ответы.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 «неудовлетворительно»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работа имеет много замечаний в отзывах руководителя, рецензента, работа доложена неубедительно, непоследовательно, нелогично, ответы на поставленные вопросы практически отсутствуют.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234BA3" w:rsidRDefault="00234BA3" w:rsidP="00234B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</w:p>
    <w:p w:rsidR="00234BA3" w:rsidRDefault="00234BA3" w:rsidP="00234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оценка выпускной квалификационной работы дается ГЭК, которая вправе учесть сделанные замечания руководителя и рецензента.</w:t>
      </w: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A3" w:rsidRDefault="00234BA3" w:rsidP="00234BA3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34BA3" w:rsidRDefault="00234BA3" w:rsidP="00234BA3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34BA3" w:rsidRDefault="00234BA3" w:rsidP="00234BA3"/>
    <w:p w:rsidR="00317D99" w:rsidRDefault="00317D99"/>
    <w:sectPr w:rsidR="00317D99" w:rsidSect="003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CA0"/>
    <w:multiLevelType w:val="multilevel"/>
    <w:tmpl w:val="573C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34B2C"/>
    <w:multiLevelType w:val="hybridMultilevel"/>
    <w:tmpl w:val="42A6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34772"/>
    <w:multiLevelType w:val="hybridMultilevel"/>
    <w:tmpl w:val="DF4E498C"/>
    <w:lvl w:ilvl="0" w:tplc="0DFCB84C">
      <w:start w:val="1"/>
      <w:numFmt w:val="decimal"/>
      <w:lvlText w:val="%1."/>
      <w:lvlJc w:val="left"/>
      <w:pPr>
        <w:ind w:left="1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481C"/>
    <w:multiLevelType w:val="hybridMultilevel"/>
    <w:tmpl w:val="1682BA50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01957"/>
    <w:multiLevelType w:val="multilevel"/>
    <w:tmpl w:val="C6B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A3"/>
    <w:rsid w:val="00021731"/>
    <w:rsid w:val="000B1564"/>
    <w:rsid w:val="00234BA3"/>
    <w:rsid w:val="002E4788"/>
    <w:rsid w:val="00317D99"/>
    <w:rsid w:val="00361C6B"/>
    <w:rsid w:val="00367EF4"/>
    <w:rsid w:val="00A22C94"/>
    <w:rsid w:val="00D43B09"/>
    <w:rsid w:val="00F325AD"/>
    <w:rsid w:val="00F7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A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4BA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4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234B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234BA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4BA3"/>
    <w:rPr>
      <w:rFonts w:ascii="Calibri" w:eastAsia="Times New Roman" w:hAnsi="Calibri" w:cs="Times New Roman"/>
    </w:rPr>
  </w:style>
  <w:style w:type="paragraph" w:styleId="a6">
    <w:name w:val="footer"/>
    <w:basedOn w:val="a"/>
    <w:link w:val="12"/>
    <w:uiPriority w:val="99"/>
    <w:semiHidden/>
    <w:unhideWhenUsed/>
    <w:rsid w:val="00234B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234BA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34BA3"/>
    <w:rPr>
      <w:rFonts w:ascii="Calibri" w:eastAsia="Times New Roman" w:hAnsi="Calibri" w:cs="Times New Roman"/>
    </w:rPr>
  </w:style>
  <w:style w:type="paragraph" w:styleId="a8">
    <w:name w:val="Body Text Indent"/>
    <w:basedOn w:val="a"/>
    <w:link w:val="13"/>
    <w:uiPriority w:val="99"/>
    <w:semiHidden/>
    <w:unhideWhenUsed/>
    <w:rsid w:val="00234BA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8"/>
    <w:uiPriority w:val="99"/>
    <w:semiHidden/>
    <w:locked/>
    <w:rsid w:val="00234BA3"/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4BA3"/>
    <w:rPr>
      <w:rFonts w:ascii="Calibri" w:eastAsia="Times New Roman" w:hAnsi="Calibri" w:cs="Times New Roman"/>
    </w:rPr>
  </w:style>
  <w:style w:type="paragraph" w:styleId="2">
    <w:name w:val="Body Text 2"/>
    <w:basedOn w:val="a"/>
    <w:link w:val="21"/>
    <w:uiPriority w:val="99"/>
    <w:semiHidden/>
    <w:unhideWhenUsed/>
    <w:rsid w:val="00234BA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23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4BA3"/>
    <w:rPr>
      <w:rFonts w:ascii="Calibri" w:eastAsia="Times New Roman" w:hAnsi="Calibri" w:cs="Times New Roman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234BA3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234B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4BA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234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link w:val="4"/>
    <w:locked/>
    <w:rsid w:val="00234BA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34BA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42"/>
      <w:szCs w:val="42"/>
    </w:rPr>
  </w:style>
  <w:style w:type="character" w:customStyle="1" w:styleId="22">
    <w:name w:val="Основной текст (2)_"/>
    <w:link w:val="23"/>
    <w:locked/>
    <w:rsid w:val="00234BA3"/>
    <w:rPr>
      <w:rFonts w:ascii="Impact" w:eastAsia="Impact" w:hAnsi="Impact" w:cs="Impact"/>
      <w:sz w:val="36"/>
      <w:szCs w:val="3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4BA3"/>
    <w:pPr>
      <w:widowControl w:val="0"/>
      <w:shd w:val="clear" w:color="auto" w:fill="FFFFFF"/>
      <w:spacing w:after="540" w:line="0" w:lineRule="atLeast"/>
    </w:pPr>
    <w:rPr>
      <w:rFonts w:ascii="Impact" w:eastAsia="Impact" w:hAnsi="Impact" w:cs="Impact"/>
      <w:sz w:val="36"/>
      <w:szCs w:val="36"/>
    </w:rPr>
  </w:style>
  <w:style w:type="character" w:customStyle="1" w:styleId="3">
    <w:name w:val="Основной текст (3)_"/>
    <w:link w:val="30"/>
    <w:locked/>
    <w:rsid w:val="0023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BA3"/>
    <w:pPr>
      <w:widowControl w:val="0"/>
      <w:shd w:val="clear" w:color="auto" w:fill="FFFFFF"/>
      <w:spacing w:before="540" w:after="0" w:line="514" w:lineRule="exact"/>
      <w:jc w:val="both"/>
    </w:pPr>
    <w:rPr>
      <w:rFonts w:ascii="Times New Roman" w:hAnsi="Times New Roman"/>
      <w:b/>
      <w:bCs/>
    </w:rPr>
  </w:style>
  <w:style w:type="character" w:customStyle="1" w:styleId="ad">
    <w:name w:val="Основной текст_"/>
    <w:link w:val="14"/>
    <w:locked/>
    <w:rsid w:val="00234B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d"/>
    <w:rsid w:val="00234BA3"/>
    <w:pPr>
      <w:widowControl w:val="0"/>
      <w:shd w:val="clear" w:color="auto" w:fill="FFFFFF"/>
      <w:spacing w:after="240" w:line="37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Подпись к таблице_"/>
    <w:link w:val="af"/>
    <w:locked/>
    <w:rsid w:val="00234B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34BA3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5">
    <w:name w:val="Основной текст (5)_"/>
    <w:link w:val="50"/>
    <w:locked/>
    <w:rsid w:val="00234B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4BA3"/>
    <w:pPr>
      <w:widowControl w:val="0"/>
      <w:shd w:val="clear" w:color="auto" w:fill="FFFFFF"/>
      <w:spacing w:before="240" w:after="0" w:line="461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6">
    <w:name w:val="Основной текст (6)_"/>
    <w:link w:val="60"/>
    <w:locked/>
    <w:rsid w:val="00234BA3"/>
    <w:rPr>
      <w:rFonts w:ascii="Book Antiqua" w:eastAsia="Book Antiqua" w:hAnsi="Book Antiqua" w:cs="Book Antiqua"/>
      <w:b/>
      <w:bCs/>
      <w:spacing w:val="-2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4BA3"/>
    <w:pPr>
      <w:widowControl w:val="0"/>
      <w:shd w:val="clear" w:color="auto" w:fill="FFFFFF"/>
      <w:spacing w:after="0" w:line="312" w:lineRule="exact"/>
      <w:jc w:val="both"/>
    </w:pPr>
    <w:rPr>
      <w:rFonts w:ascii="Book Antiqua" w:eastAsia="Book Antiqua" w:hAnsi="Book Antiqua" w:cs="Book Antiqua"/>
      <w:b/>
      <w:bCs/>
      <w:spacing w:val="-20"/>
      <w:sz w:val="20"/>
      <w:szCs w:val="20"/>
    </w:rPr>
  </w:style>
  <w:style w:type="paragraph" w:customStyle="1" w:styleId="s3">
    <w:name w:val="s_3"/>
    <w:basedOn w:val="a"/>
    <w:uiPriority w:val="99"/>
    <w:rsid w:val="00234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34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4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9pt">
    <w:name w:val="Основной текст + 9 pt"/>
    <w:rsid w:val="0023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f0">
    <w:name w:val="Колонтитул_"/>
    <w:rsid w:val="00234BA3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af1">
    <w:name w:val="Колонтитул"/>
    <w:rsid w:val="00234BA3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6TimesNewRoman">
    <w:name w:val="Основной текст (6) + Times New Roman"/>
    <w:aliases w:val="11 pt,Не полужирный,Курсив,Интервал 0 pt"/>
    <w:rsid w:val="00234BA3"/>
    <w:rPr>
      <w:rFonts w:ascii="Book Antiqua" w:eastAsia="Book Antiqua" w:hAnsi="Book Antiqua" w:cs="Book Antiqu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f2">
    <w:name w:val="Table Grid"/>
    <w:basedOn w:val="a1"/>
    <w:uiPriority w:val="59"/>
    <w:rsid w:val="0023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7EE1-412C-4582-BF07-6D449BE7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2019-10-14T09:27:00Z</cp:lastPrinted>
  <dcterms:created xsi:type="dcterms:W3CDTF">2019-10-14T08:39:00Z</dcterms:created>
  <dcterms:modified xsi:type="dcterms:W3CDTF">2019-10-14T09:28:00Z</dcterms:modified>
</cp:coreProperties>
</file>